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4B" w:rsidRDefault="00714B4B" w:rsidP="00F91713">
      <w:pPr>
        <w:spacing w:line="460" w:lineRule="exact"/>
        <w:jc w:val="left"/>
        <w:rPr>
          <w:b/>
          <w:color w:val="000000"/>
          <w:sz w:val="28"/>
          <w:szCs w:val="28"/>
        </w:rPr>
      </w:pPr>
    </w:p>
    <w:p w:rsidR="004D7725" w:rsidRDefault="0038056D" w:rsidP="00801D84">
      <w:pPr>
        <w:spacing w:line="460" w:lineRule="exact"/>
        <w:jc w:val="center"/>
        <w:rPr>
          <w:b/>
          <w:color w:val="000000"/>
          <w:sz w:val="30"/>
          <w:szCs w:val="30"/>
        </w:rPr>
      </w:pPr>
      <w:bookmarkStart w:id="0" w:name="_GoBack"/>
      <w:r>
        <w:rPr>
          <w:rFonts w:hint="eastAsia"/>
          <w:b/>
          <w:color w:val="000000"/>
          <w:sz w:val="28"/>
          <w:szCs w:val="28"/>
        </w:rPr>
        <w:t xml:space="preserve">Statue of the </w:t>
      </w:r>
      <w:r w:rsidR="00F91713" w:rsidRPr="00BE7FD2">
        <w:rPr>
          <w:b/>
          <w:color w:val="000000"/>
          <w:sz w:val="28"/>
          <w:szCs w:val="28"/>
        </w:rPr>
        <w:t>International Advisory Board</w:t>
      </w:r>
      <w:r w:rsidR="00F91713" w:rsidRPr="00BE7FD2">
        <w:rPr>
          <w:rFonts w:hint="eastAsia"/>
          <w:b/>
          <w:color w:val="000000"/>
          <w:sz w:val="28"/>
          <w:szCs w:val="28"/>
        </w:rPr>
        <w:t xml:space="preserve"> of the Institute of Plant Protection,</w:t>
      </w:r>
      <w:r w:rsidR="00F91713" w:rsidRPr="000C47BB">
        <w:rPr>
          <w:b/>
          <w:color w:val="000000"/>
          <w:sz w:val="28"/>
          <w:szCs w:val="28"/>
        </w:rPr>
        <w:t xml:space="preserve"> Chinese Academy of Agricultural Sciences</w:t>
      </w:r>
    </w:p>
    <w:bookmarkEnd w:id="0"/>
    <w:p w:rsidR="00B20001" w:rsidRDefault="00B20001" w:rsidP="00F91713">
      <w:pPr>
        <w:spacing w:line="460" w:lineRule="exact"/>
        <w:rPr>
          <w:b/>
          <w:kern w:val="0"/>
          <w:sz w:val="24"/>
        </w:rPr>
      </w:pPr>
    </w:p>
    <w:p w:rsidR="00B20001" w:rsidRDefault="00B20001" w:rsidP="00A250B0">
      <w:pPr>
        <w:spacing w:beforeLines="100" w:afterLines="100" w:line="460" w:lineRule="exact"/>
        <w:jc w:val="center"/>
        <w:rPr>
          <w:b/>
          <w:kern w:val="0"/>
          <w:sz w:val="24"/>
        </w:rPr>
      </w:pPr>
      <w:r w:rsidRPr="000A2722">
        <w:rPr>
          <w:b/>
          <w:color w:val="000000"/>
          <w:sz w:val="28"/>
          <w:szCs w:val="28"/>
        </w:rPr>
        <w:t xml:space="preserve">Chapter I 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 w:rsidRPr="000A2722">
        <w:rPr>
          <w:b/>
          <w:color w:val="000000"/>
          <w:sz w:val="28"/>
          <w:szCs w:val="28"/>
        </w:rPr>
        <w:t xml:space="preserve">General </w:t>
      </w:r>
      <w:r>
        <w:rPr>
          <w:rFonts w:hint="eastAsia"/>
          <w:b/>
          <w:color w:val="000000"/>
          <w:sz w:val="28"/>
          <w:szCs w:val="28"/>
        </w:rPr>
        <w:t>Principles</w:t>
      </w:r>
    </w:p>
    <w:p w:rsidR="00B20001" w:rsidRDefault="00B20001" w:rsidP="00A250B0">
      <w:pPr>
        <w:numPr>
          <w:ilvl w:val="0"/>
          <w:numId w:val="1"/>
        </w:numPr>
        <w:tabs>
          <w:tab w:val="clear" w:pos="1134"/>
          <w:tab w:val="num" w:pos="0"/>
        </w:tabs>
        <w:spacing w:beforeLines="50" w:line="460" w:lineRule="exact"/>
        <w:ind w:left="0" w:firstLine="0"/>
        <w:rPr>
          <w:b/>
          <w:color w:val="000000"/>
          <w:sz w:val="24"/>
        </w:rPr>
      </w:pPr>
      <w:r w:rsidRPr="00837A6C">
        <w:rPr>
          <w:rFonts w:hint="eastAsia"/>
          <w:b/>
          <w:color w:val="000000"/>
          <w:sz w:val="24"/>
        </w:rPr>
        <w:t xml:space="preserve">Full </w:t>
      </w:r>
      <w:r w:rsidRPr="00837A6C">
        <w:rPr>
          <w:b/>
          <w:color w:val="000000"/>
          <w:sz w:val="24"/>
        </w:rPr>
        <w:t>Name</w:t>
      </w:r>
    </w:p>
    <w:p w:rsidR="00B20001" w:rsidRPr="00837A6C" w:rsidRDefault="00B20001" w:rsidP="00B20001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Chinese: </w:t>
      </w:r>
      <w:r>
        <w:rPr>
          <w:rFonts w:hint="eastAsia"/>
          <w:color w:val="000000"/>
          <w:sz w:val="24"/>
        </w:rPr>
        <w:t>中国农业科学院植物保护研究生国际咨询委员会</w:t>
      </w:r>
    </w:p>
    <w:p w:rsidR="00B20001" w:rsidRDefault="00B20001" w:rsidP="00B20001">
      <w:pPr>
        <w:spacing w:line="460" w:lineRule="exact"/>
        <w:ind w:left="991" w:hangingChars="413" w:hanging="991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English: </w:t>
      </w:r>
      <w:r w:rsidRPr="00837A6C">
        <w:rPr>
          <w:color w:val="000000"/>
          <w:sz w:val="24"/>
        </w:rPr>
        <w:t xml:space="preserve">International Advisory Board of </w:t>
      </w:r>
      <w:r w:rsidRPr="00B20001">
        <w:rPr>
          <w:rFonts w:hint="eastAsia"/>
          <w:color w:val="000000"/>
          <w:sz w:val="24"/>
        </w:rPr>
        <w:t xml:space="preserve">the Institute of Plant Protection, </w:t>
      </w:r>
      <w:r w:rsidRPr="00837A6C">
        <w:rPr>
          <w:color w:val="000000"/>
          <w:sz w:val="24"/>
        </w:rPr>
        <w:t>Chinese Academy of Agricultural Sciences (IAB-</w:t>
      </w:r>
      <w:r>
        <w:rPr>
          <w:rFonts w:hint="eastAsia"/>
          <w:color w:val="000000"/>
          <w:sz w:val="24"/>
        </w:rPr>
        <w:t>IPP</w:t>
      </w:r>
      <w:r w:rsidRPr="00837A6C">
        <w:rPr>
          <w:color w:val="000000"/>
          <w:sz w:val="24"/>
        </w:rPr>
        <w:t>CAAS)</w:t>
      </w:r>
    </w:p>
    <w:p w:rsidR="00B20001" w:rsidRPr="00713C40" w:rsidRDefault="00F91713" w:rsidP="00A250B0">
      <w:pPr>
        <w:numPr>
          <w:ilvl w:val="0"/>
          <w:numId w:val="1"/>
        </w:numPr>
        <w:tabs>
          <w:tab w:val="clear" w:pos="1134"/>
          <w:tab w:val="num" w:pos="0"/>
        </w:tabs>
        <w:spacing w:beforeLines="50" w:line="460" w:lineRule="exact"/>
        <w:ind w:left="0" w:firstLine="0"/>
        <w:rPr>
          <w:b/>
          <w:color w:val="000000"/>
          <w:sz w:val="24"/>
        </w:rPr>
      </w:pPr>
      <w:r w:rsidRPr="00713C40">
        <w:rPr>
          <w:rFonts w:hint="eastAsia"/>
          <w:b/>
          <w:color w:val="000000"/>
          <w:sz w:val="24"/>
        </w:rPr>
        <w:t xml:space="preserve">Objectives: </w:t>
      </w:r>
    </w:p>
    <w:p w:rsidR="00F91713" w:rsidRDefault="00F91713" w:rsidP="00F91713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The </w:t>
      </w:r>
      <w:r w:rsidRPr="004B207F">
        <w:rPr>
          <w:color w:val="000000"/>
          <w:sz w:val="24"/>
        </w:rPr>
        <w:t xml:space="preserve">International Advisory Board of </w:t>
      </w:r>
      <w:r w:rsidRPr="00F91713">
        <w:rPr>
          <w:rFonts w:hint="eastAsia"/>
          <w:color w:val="000000"/>
          <w:sz w:val="24"/>
        </w:rPr>
        <w:t xml:space="preserve">the Institute of Plant Protection, </w:t>
      </w:r>
      <w:r w:rsidRPr="00F91713">
        <w:rPr>
          <w:color w:val="000000"/>
          <w:sz w:val="24"/>
        </w:rPr>
        <w:t>Chinese Academy of Agricultural Sciences</w:t>
      </w:r>
      <w:r w:rsidRPr="004B207F">
        <w:rPr>
          <w:color w:val="000000"/>
          <w:sz w:val="24"/>
        </w:rPr>
        <w:t xml:space="preserve"> (IAB-</w:t>
      </w:r>
      <w:r>
        <w:rPr>
          <w:rFonts w:hint="eastAsia"/>
          <w:color w:val="000000"/>
          <w:sz w:val="24"/>
        </w:rPr>
        <w:t>IPP</w:t>
      </w:r>
      <w:r w:rsidRPr="004B207F">
        <w:rPr>
          <w:color w:val="000000"/>
          <w:sz w:val="24"/>
        </w:rPr>
        <w:t>CAAS)</w:t>
      </w:r>
      <w:r w:rsidR="00E800C1"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 xml:space="preserve"> is an international panel of eminent </w:t>
      </w:r>
      <w:r w:rsidR="009D0AFE">
        <w:rPr>
          <w:rFonts w:hint="eastAsia"/>
          <w:color w:val="000000"/>
          <w:sz w:val="24"/>
        </w:rPr>
        <w:t xml:space="preserve">Plant Protection or </w:t>
      </w:r>
      <w:r>
        <w:rPr>
          <w:rFonts w:hint="eastAsia"/>
          <w:color w:val="000000"/>
          <w:sz w:val="24"/>
        </w:rPr>
        <w:t>agricultural experts and leaders of key agricultural research organizations in the world</w:t>
      </w:r>
      <w:r w:rsidR="00E800C1"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 xml:space="preserve"> aiming at providing strategic guidance and advice to the IPPCAAS </w:t>
      </w:r>
      <w:r>
        <w:rPr>
          <w:color w:val="000000"/>
          <w:sz w:val="24"/>
        </w:rPr>
        <w:t>innovative</w:t>
      </w:r>
      <w:r>
        <w:rPr>
          <w:rFonts w:hint="eastAsia"/>
          <w:color w:val="000000"/>
          <w:sz w:val="24"/>
        </w:rPr>
        <w:t xml:space="preserve"> management</w:t>
      </w:r>
      <w:r w:rsidR="00E800C1">
        <w:rPr>
          <w:rFonts w:hint="eastAsia"/>
          <w:color w:val="000000"/>
          <w:sz w:val="24"/>
        </w:rPr>
        <w:t>,</w:t>
      </w:r>
      <w:r>
        <w:rPr>
          <w:rFonts w:hint="eastAsia"/>
          <w:color w:val="000000"/>
          <w:sz w:val="24"/>
        </w:rPr>
        <w:t xml:space="preserve"> to assist </w:t>
      </w:r>
      <w:r w:rsidR="00A2450F">
        <w:rPr>
          <w:rFonts w:hint="eastAsia"/>
          <w:color w:val="000000"/>
          <w:sz w:val="24"/>
        </w:rPr>
        <w:t>I</w:t>
      </w:r>
      <w:r>
        <w:rPr>
          <w:rFonts w:hint="eastAsia"/>
          <w:color w:val="000000"/>
          <w:sz w:val="24"/>
        </w:rPr>
        <w:t xml:space="preserve">PPCAAS in achieving its mission and the development goals towards a </w:t>
      </w:r>
      <w:r>
        <w:rPr>
          <w:color w:val="000000"/>
          <w:sz w:val="24"/>
        </w:rPr>
        <w:t>‘</w:t>
      </w:r>
      <w:r>
        <w:rPr>
          <w:rFonts w:hint="eastAsia"/>
          <w:color w:val="000000"/>
          <w:sz w:val="24"/>
        </w:rPr>
        <w:t xml:space="preserve">world class </w:t>
      </w:r>
      <w:r w:rsidR="00755E7F">
        <w:rPr>
          <w:rFonts w:hint="eastAsia"/>
          <w:color w:val="000000"/>
          <w:sz w:val="24"/>
        </w:rPr>
        <w:t xml:space="preserve">plant protection </w:t>
      </w:r>
      <w:r>
        <w:rPr>
          <w:rFonts w:hint="eastAsia"/>
          <w:color w:val="000000"/>
          <w:sz w:val="24"/>
        </w:rPr>
        <w:t>research organization</w:t>
      </w:r>
      <w:r>
        <w:rPr>
          <w:color w:val="000000"/>
          <w:sz w:val="24"/>
        </w:rPr>
        <w:t>’</w:t>
      </w:r>
      <w:r>
        <w:rPr>
          <w:rFonts w:hint="eastAsia"/>
          <w:color w:val="000000"/>
          <w:sz w:val="24"/>
        </w:rPr>
        <w:t>.</w:t>
      </w:r>
    </w:p>
    <w:p w:rsidR="0077628E" w:rsidRPr="00713C40" w:rsidRDefault="0077628E" w:rsidP="00A250B0">
      <w:pPr>
        <w:numPr>
          <w:ilvl w:val="0"/>
          <w:numId w:val="1"/>
        </w:numPr>
        <w:tabs>
          <w:tab w:val="clear" w:pos="1134"/>
          <w:tab w:val="num" w:pos="0"/>
        </w:tabs>
        <w:spacing w:beforeLines="50" w:line="460" w:lineRule="exact"/>
        <w:ind w:left="0" w:firstLine="0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Terms of Reference: </w:t>
      </w:r>
    </w:p>
    <w:p w:rsidR="0077628E" w:rsidRPr="00D90F3C" w:rsidRDefault="0077628E" w:rsidP="000C47BB">
      <w:pPr>
        <w:spacing w:line="460" w:lineRule="exact"/>
        <w:ind w:left="408" w:hangingChars="170" w:hanging="408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 </w:t>
      </w:r>
      <w:r w:rsidR="00EE54F7"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To provide strategic guidance and counsel in the development strategy, </w:t>
      </w:r>
      <w:r w:rsidR="00684C20">
        <w:rPr>
          <w:rFonts w:hint="eastAsia"/>
          <w:color w:val="000000"/>
          <w:sz w:val="24"/>
        </w:rPr>
        <w:t xml:space="preserve">institutional </w:t>
      </w:r>
      <w:r w:rsidR="00684C20">
        <w:rPr>
          <w:color w:val="000000"/>
          <w:sz w:val="24"/>
        </w:rPr>
        <w:t>evaluat</w:t>
      </w:r>
      <w:r w:rsidR="00684C20">
        <w:rPr>
          <w:rFonts w:hint="eastAsia"/>
          <w:color w:val="000000"/>
          <w:sz w:val="24"/>
        </w:rPr>
        <w:t>ing</w:t>
      </w:r>
      <w:r w:rsidR="00684C20" w:rsidRPr="00684C20">
        <w:rPr>
          <w:rFonts w:hint="eastAsia"/>
          <w:color w:val="000000"/>
          <w:sz w:val="24"/>
        </w:rPr>
        <w:t xml:space="preserve"> </w:t>
      </w:r>
      <w:r w:rsidR="00684C20">
        <w:rPr>
          <w:rFonts w:hint="eastAsia"/>
          <w:color w:val="000000"/>
          <w:sz w:val="24"/>
        </w:rPr>
        <w:t xml:space="preserve">policy, </w:t>
      </w:r>
      <w:r>
        <w:rPr>
          <w:color w:val="000000"/>
          <w:sz w:val="24"/>
        </w:rPr>
        <w:t xml:space="preserve">research direction and </w:t>
      </w:r>
      <w:r w:rsidR="00DD0351">
        <w:rPr>
          <w:rFonts w:hint="eastAsia"/>
          <w:color w:val="000000"/>
          <w:sz w:val="24"/>
        </w:rPr>
        <w:t xml:space="preserve">efficient </w:t>
      </w:r>
      <w:r>
        <w:rPr>
          <w:color w:val="000000"/>
          <w:sz w:val="24"/>
        </w:rPr>
        <w:t xml:space="preserve">management of </w:t>
      </w:r>
      <w:r>
        <w:rPr>
          <w:rFonts w:hint="eastAsia"/>
          <w:color w:val="000000"/>
          <w:sz w:val="24"/>
        </w:rPr>
        <w:t>IPP</w:t>
      </w:r>
      <w:r>
        <w:rPr>
          <w:color w:val="000000"/>
          <w:sz w:val="24"/>
        </w:rPr>
        <w:t>CAAS</w:t>
      </w:r>
      <w:r>
        <w:rPr>
          <w:rFonts w:hint="eastAsia"/>
          <w:color w:val="000000"/>
          <w:sz w:val="24"/>
        </w:rPr>
        <w:t>.</w:t>
      </w:r>
    </w:p>
    <w:p w:rsidR="0077628E" w:rsidRPr="0077628E" w:rsidRDefault="0077628E" w:rsidP="000C47BB">
      <w:pPr>
        <w:pStyle w:val="a3"/>
        <w:numPr>
          <w:ilvl w:val="0"/>
          <w:numId w:val="3"/>
        </w:numPr>
        <w:spacing w:line="460" w:lineRule="exact"/>
        <w:ind w:firstLineChars="0"/>
        <w:jc w:val="left"/>
        <w:rPr>
          <w:color w:val="000000"/>
          <w:sz w:val="24"/>
        </w:rPr>
      </w:pPr>
      <w:r w:rsidRPr="0077628E">
        <w:rPr>
          <w:color w:val="000000"/>
          <w:sz w:val="24"/>
        </w:rPr>
        <w:t xml:space="preserve">To advise the </w:t>
      </w:r>
      <w:r w:rsidRPr="0077628E">
        <w:rPr>
          <w:rFonts w:hint="eastAsia"/>
          <w:color w:val="000000"/>
          <w:sz w:val="24"/>
        </w:rPr>
        <w:t>IPP</w:t>
      </w:r>
      <w:r w:rsidRPr="0077628E">
        <w:rPr>
          <w:color w:val="000000"/>
          <w:sz w:val="24"/>
        </w:rPr>
        <w:t xml:space="preserve">CAAS management on new science developments and emerging trends in the world, to help </w:t>
      </w:r>
      <w:r w:rsidRPr="0077628E">
        <w:rPr>
          <w:rFonts w:hint="eastAsia"/>
          <w:color w:val="000000"/>
          <w:sz w:val="24"/>
        </w:rPr>
        <w:t>IPP</w:t>
      </w:r>
      <w:r w:rsidRPr="0077628E">
        <w:rPr>
          <w:color w:val="000000"/>
          <w:sz w:val="24"/>
        </w:rPr>
        <w:t>CAAS in initiating new research themes or programs to achieve enhanced impact in agricultural and rural development in China and the world.</w:t>
      </w:r>
    </w:p>
    <w:p w:rsidR="00B20001" w:rsidRDefault="0077628E" w:rsidP="000C47BB">
      <w:pPr>
        <w:pStyle w:val="a3"/>
        <w:numPr>
          <w:ilvl w:val="0"/>
          <w:numId w:val="3"/>
        </w:numPr>
        <w:spacing w:line="460" w:lineRule="exact"/>
        <w:ind w:firstLineChars="0"/>
        <w:jc w:val="left"/>
        <w:rPr>
          <w:color w:val="000000"/>
          <w:sz w:val="24"/>
        </w:rPr>
      </w:pPr>
      <w:r w:rsidRPr="00DD0351">
        <w:rPr>
          <w:color w:val="000000"/>
          <w:sz w:val="24"/>
        </w:rPr>
        <w:t xml:space="preserve">To help </w:t>
      </w:r>
      <w:r w:rsidRPr="00DD0351">
        <w:rPr>
          <w:rFonts w:hint="eastAsia"/>
          <w:color w:val="000000"/>
          <w:sz w:val="24"/>
        </w:rPr>
        <w:t>IPP</w:t>
      </w:r>
      <w:r w:rsidRPr="00DD0351">
        <w:rPr>
          <w:color w:val="000000"/>
          <w:sz w:val="24"/>
        </w:rPr>
        <w:t xml:space="preserve">CAAS </w:t>
      </w:r>
      <w:r w:rsidR="00A07705" w:rsidRPr="00DD0351">
        <w:rPr>
          <w:rFonts w:hint="eastAsia"/>
          <w:color w:val="000000"/>
          <w:sz w:val="24"/>
        </w:rPr>
        <w:t xml:space="preserve">to </w:t>
      </w:r>
      <w:r w:rsidR="00A07705" w:rsidRPr="00DD0351">
        <w:rPr>
          <w:color w:val="000000"/>
          <w:sz w:val="24"/>
        </w:rPr>
        <w:t xml:space="preserve">promote </w:t>
      </w:r>
      <w:r w:rsidRPr="00DD0351">
        <w:rPr>
          <w:color w:val="000000"/>
          <w:sz w:val="24"/>
        </w:rPr>
        <w:t>its international collaboration worldwide</w:t>
      </w:r>
      <w:r w:rsidR="00B20001">
        <w:rPr>
          <w:rFonts w:hint="eastAsia"/>
          <w:color w:val="000000"/>
          <w:sz w:val="24"/>
        </w:rPr>
        <w:t>.</w:t>
      </w:r>
    </w:p>
    <w:p w:rsidR="0077628E" w:rsidRPr="00DD0351" w:rsidRDefault="00B20001" w:rsidP="000C47BB">
      <w:pPr>
        <w:pStyle w:val="a3"/>
        <w:numPr>
          <w:ilvl w:val="0"/>
          <w:numId w:val="3"/>
        </w:numPr>
        <w:spacing w:line="460" w:lineRule="exact"/>
        <w:ind w:firstLineChars="0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To suggest</w:t>
      </w:r>
      <w:r w:rsidR="00DD0351" w:rsidRPr="00DD0351">
        <w:rPr>
          <w:rFonts w:hint="eastAsia"/>
          <w:color w:val="000000"/>
          <w:sz w:val="24"/>
        </w:rPr>
        <w:t xml:space="preserve"> </w:t>
      </w:r>
      <w:r w:rsidR="0077628E" w:rsidRPr="00DD0351">
        <w:rPr>
          <w:color w:val="000000"/>
          <w:sz w:val="24"/>
        </w:rPr>
        <w:t xml:space="preserve">new international collaboration programs. </w:t>
      </w:r>
    </w:p>
    <w:p w:rsidR="0077628E" w:rsidRDefault="0077628E" w:rsidP="000C47BB">
      <w:pPr>
        <w:pStyle w:val="a3"/>
        <w:numPr>
          <w:ilvl w:val="0"/>
          <w:numId w:val="3"/>
        </w:numPr>
        <w:spacing w:line="460" w:lineRule="exact"/>
        <w:ind w:firstLineChars="0"/>
        <w:jc w:val="left"/>
        <w:rPr>
          <w:color w:val="000000"/>
          <w:sz w:val="24"/>
        </w:rPr>
      </w:pPr>
      <w:r w:rsidRPr="0077628E">
        <w:rPr>
          <w:color w:val="000000"/>
          <w:sz w:val="24"/>
        </w:rPr>
        <w:t xml:space="preserve">The IAB reports to the </w:t>
      </w:r>
      <w:r w:rsidR="00DD0351">
        <w:rPr>
          <w:color w:val="000000"/>
          <w:sz w:val="24"/>
        </w:rPr>
        <w:t>Director</w:t>
      </w:r>
      <w:r w:rsidR="00DD0351">
        <w:rPr>
          <w:rFonts w:hint="eastAsia"/>
          <w:color w:val="000000"/>
          <w:sz w:val="24"/>
        </w:rPr>
        <w:t xml:space="preserve"> General </w:t>
      </w:r>
      <w:r w:rsidRPr="0077628E">
        <w:rPr>
          <w:color w:val="000000"/>
          <w:sz w:val="24"/>
        </w:rPr>
        <w:t xml:space="preserve">of </w:t>
      </w:r>
      <w:r>
        <w:rPr>
          <w:rFonts w:hint="eastAsia"/>
          <w:color w:val="000000"/>
          <w:sz w:val="24"/>
        </w:rPr>
        <w:t>IPP</w:t>
      </w:r>
      <w:r w:rsidRPr="0077628E">
        <w:rPr>
          <w:color w:val="000000"/>
          <w:sz w:val="24"/>
        </w:rPr>
        <w:t>CAAS.</w:t>
      </w:r>
    </w:p>
    <w:p w:rsidR="00714B4B" w:rsidRDefault="00714B4B" w:rsidP="00A250B0">
      <w:pPr>
        <w:spacing w:beforeLines="50" w:afterLines="50" w:line="460" w:lineRule="exact"/>
        <w:jc w:val="center"/>
        <w:rPr>
          <w:b/>
          <w:color w:val="000000"/>
          <w:sz w:val="28"/>
          <w:szCs w:val="28"/>
        </w:rPr>
      </w:pPr>
    </w:p>
    <w:p w:rsidR="00713C40" w:rsidRPr="00713C40" w:rsidRDefault="00713C40" w:rsidP="00A250B0">
      <w:pPr>
        <w:spacing w:beforeLines="100" w:afterLines="100" w:line="460" w:lineRule="exact"/>
        <w:jc w:val="center"/>
        <w:rPr>
          <w:b/>
          <w:color w:val="000000"/>
          <w:sz w:val="28"/>
          <w:szCs w:val="28"/>
        </w:rPr>
      </w:pPr>
      <w:r w:rsidRPr="00713C40">
        <w:rPr>
          <w:b/>
          <w:color w:val="000000"/>
          <w:sz w:val="28"/>
          <w:szCs w:val="28"/>
        </w:rPr>
        <w:t xml:space="preserve">Chapter </w:t>
      </w:r>
      <w:r w:rsidRPr="00713C40">
        <w:rPr>
          <w:rFonts w:hint="eastAsia"/>
          <w:b/>
          <w:color w:val="000000"/>
          <w:sz w:val="28"/>
          <w:szCs w:val="28"/>
        </w:rPr>
        <w:t>Ⅱ</w:t>
      </w:r>
      <w:r w:rsidRPr="00713C40">
        <w:rPr>
          <w:rFonts w:hint="eastAsia"/>
          <w:b/>
          <w:color w:val="000000"/>
          <w:sz w:val="28"/>
          <w:szCs w:val="28"/>
        </w:rPr>
        <w:t xml:space="preserve"> Institutional Framework</w:t>
      </w:r>
    </w:p>
    <w:p w:rsidR="00205758" w:rsidRPr="004B207F" w:rsidRDefault="00205758" w:rsidP="00A250B0">
      <w:pPr>
        <w:numPr>
          <w:ilvl w:val="0"/>
          <w:numId w:val="1"/>
        </w:numPr>
        <w:tabs>
          <w:tab w:val="clear" w:pos="1134"/>
          <w:tab w:val="num" w:pos="0"/>
        </w:tabs>
        <w:spacing w:beforeLines="50" w:line="460" w:lineRule="exact"/>
        <w:ind w:left="0" w:firstLine="0"/>
        <w:rPr>
          <w:b/>
          <w:color w:val="000000"/>
          <w:sz w:val="24"/>
        </w:rPr>
      </w:pPr>
      <w:r w:rsidRPr="004B207F">
        <w:rPr>
          <w:b/>
          <w:color w:val="000000"/>
          <w:sz w:val="24"/>
        </w:rPr>
        <w:t>Composition</w:t>
      </w:r>
    </w:p>
    <w:p w:rsidR="00205758" w:rsidRDefault="00205758" w:rsidP="00205758">
      <w:pPr>
        <w:spacing w:line="460" w:lineRule="exact"/>
        <w:rPr>
          <w:color w:val="000000"/>
          <w:sz w:val="24"/>
        </w:rPr>
      </w:pPr>
      <w:r>
        <w:rPr>
          <w:color w:val="000000"/>
          <w:sz w:val="24"/>
        </w:rPr>
        <w:t>IAB-</w:t>
      </w:r>
      <w:r>
        <w:rPr>
          <w:rFonts w:hint="eastAsia"/>
          <w:color w:val="000000"/>
          <w:sz w:val="24"/>
        </w:rPr>
        <w:t>IPP</w:t>
      </w:r>
      <w:r>
        <w:rPr>
          <w:color w:val="000000"/>
          <w:sz w:val="24"/>
        </w:rPr>
        <w:t xml:space="preserve">CAAS is </w:t>
      </w:r>
      <w:r w:rsidRPr="00D90F3C">
        <w:rPr>
          <w:color w:val="000000"/>
          <w:sz w:val="24"/>
        </w:rPr>
        <w:t>consist</w:t>
      </w:r>
      <w:r>
        <w:rPr>
          <w:color w:val="000000"/>
          <w:sz w:val="24"/>
        </w:rPr>
        <w:t>ed</w:t>
      </w:r>
      <w:r w:rsidRPr="00D90F3C">
        <w:rPr>
          <w:color w:val="000000"/>
          <w:sz w:val="24"/>
        </w:rPr>
        <w:t xml:space="preserve"> of </w:t>
      </w:r>
      <w:r w:rsidR="00BE7FD2"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 xml:space="preserve"> Chairperson, 1 </w:t>
      </w:r>
      <w:r>
        <w:rPr>
          <w:color w:val="000000"/>
          <w:sz w:val="24"/>
        </w:rPr>
        <w:t xml:space="preserve">Vice </w:t>
      </w:r>
      <w:r>
        <w:rPr>
          <w:rFonts w:hint="eastAsia"/>
          <w:color w:val="000000"/>
          <w:sz w:val="24"/>
        </w:rPr>
        <w:t xml:space="preserve">Chairperson and 3-5 members with a </w:t>
      </w:r>
      <w:r>
        <w:rPr>
          <w:color w:val="000000"/>
          <w:sz w:val="24"/>
        </w:rPr>
        <w:t>minimum</w:t>
      </w:r>
      <w:r>
        <w:rPr>
          <w:rFonts w:hint="eastAsia"/>
          <w:color w:val="000000"/>
          <w:sz w:val="24"/>
        </w:rPr>
        <w:t xml:space="preserve"> total of 5 people.</w:t>
      </w:r>
    </w:p>
    <w:p w:rsidR="00205758" w:rsidRDefault="00205758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color w:val="000000"/>
          <w:sz w:val="24"/>
        </w:rPr>
      </w:pPr>
      <w:r>
        <w:rPr>
          <w:b/>
          <w:color w:val="000000"/>
          <w:sz w:val="24"/>
        </w:rPr>
        <w:t>Secretariat</w:t>
      </w:r>
    </w:p>
    <w:p w:rsidR="00205758" w:rsidRDefault="00205758" w:rsidP="00205758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The </w:t>
      </w:r>
      <w:r w:rsidRPr="00D90F3C">
        <w:rPr>
          <w:color w:val="000000"/>
          <w:sz w:val="24"/>
        </w:rPr>
        <w:t xml:space="preserve">Department of International Cooperation </w:t>
      </w:r>
      <w:r>
        <w:rPr>
          <w:rFonts w:hint="eastAsia"/>
          <w:color w:val="000000"/>
          <w:sz w:val="24"/>
        </w:rPr>
        <w:t xml:space="preserve">and Graduate Students </w:t>
      </w:r>
      <w:r w:rsidRPr="00D90F3C">
        <w:rPr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DICGS</w:t>
      </w:r>
      <w:r w:rsidRPr="00D90F3C">
        <w:rPr>
          <w:color w:val="000000"/>
          <w:sz w:val="24"/>
        </w:rPr>
        <w:t xml:space="preserve">) of </w:t>
      </w:r>
      <w:r>
        <w:rPr>
          <w:rFonts w:hint="eastAsia"/>
          <w:color w:val="000000"/>
          <w:sz w:val="24"/>
        </w:rPr>
        <w:t>IPP-</w:t>
      </w:r>
      <w:r w:rsidRPr="00D90F3C">
        <w:rPr>
          <w:color w:val="000000"/>
          <w:sz w:val="24"/>
        </w:rPr>
        <w:t>CAAS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serves </w:t>
      </w:r>
      <w:r>
        <w:rPr>
          <w:rFonts w:hint="eastAsia"/>
          <w:color w:val="000000"/>
          <w:sz w:val="24"/>
        </w:rPr>
        <w:t>as the Secretariat of IAB-IPPCAAS</w:t>
      </w:r>
      <w:r>
        <w:rPr>
          <w:color w:val="000000"/>
          <w:sz w:val="24"/>
        </w:rPr>
        <w:t xml:space="preserve">. The Secretariat </w:t>
      </w:r>
      <w:r>
        <w:rPr>
          <w:rFonts w:hint="eastAsia"/>
          <w:color w:val="000000"/>
          <w:sz w:val="24"/>
        </w:rPr>
        <w:t xml:space="preserve">is </w:t>
      </w:r>
      <w:r>
        <w:rPr>
          <w:color w:val="000000"/>
          <w:sz w:val="24"/>
        </w:rPr>
        <w:t>responsible</w:t>
      </w:r>
      <w:r>
        <w:rPr>
          <w:rFonts w:hint="eastAsia"/>
          <w:color w:val="000000"/>
          <w:sz w:val="24"/>
        </w:rPr>
        <w:t xml:space="preserve"> for </w:t>
      </w:r>
      <w:r w:rsidRPr="00205758">
        <w:rPr>
          <w:color w:val="000000"/>
          <w:sz w:val="24"/>
        </w:rPr>
        <w:t>daily management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and communication </w:t>
      </w:r>
      <w:r w:rsidR="00BE7FD2">
        <w:rPr>
          <w:rFonts w:hint="eastAsia"/>
          <w:color w:val="000000"/>
          <w:sz w:val="24"/>
        </w:rPr>
        <w:t>with th</w:t>
      </w:r>
      <w:r>
        <w:rPr>
          <w:rFonts w:hint="eastAsia"/>
          <w:color w:val="000000"/>
          <w:sz w:val="24"/>
        </w:rPr>
        <w:t xml:space="preserve">e Board, </w:t>
      </w:r>
      <w:r>
        <w:rPr>
          <w:color w:val="000000"/>
          <w:sz w:val="24"/>
        </w:rPr>
        <w:t xml:space="preserve">providing logistical and secretarial support to the Board, organizing Board meetings and taking meeting minutes, and preparing </w:t>
      </w:r>
      <w:r w:rsidR="00BE7FD2">
        <w:rPr>
          <w:rFonts w:hint="eastAsia"/>
          <w:color w:val="000000"/>
          <w:sz w:val="24"/>
        </w:rPr>
        <w:t>B</w:t>
      </w:r>
      <w:r>
        <w:rPr>
          <w:color w:val="000000"/>
          <w:sz w:val="24"/>
        </w:rPr>
        <w:t xml:space="preserve">oard reports. </w:t>
      </w:r>
    </w:p>
    <w:p w:rsidR="00BE7FD2" w:rsidRDefault="00BE7FD2" w:rsidP="00A250B0">
      <w:pPr>
        <w:spacing w:beforeLines="100" w:afterLines="100" w:line="460" w:lineRule="exact"/>
        <w:jc w:val="center"/>
        <w:rPr>
          <w:b/>
          <w:color w:val="000000"/>
          <w:sz w:val="28"/>
          <w:szCs w:val="28"/>
        </w:rPr>
      </w:pPr>
      <w:r w:rsidRPr="005B366D">
        <w:rPr>
          <w:b/>
          <w:color w:val="000000"/>
          <w:sz w:val="28"/>
          <w:szCs w:val="28"/>
        </w:rPr>
        <w:t xml:space="preserve">Chapter </w:t>
      </w:r>
      <w:r w:rsidRPr="005B366D">
        <w:rPr>
          <w:rFonts w:hint="eastAsia"/>
          <w:b/>
          <w:color w:val="000000"/>
          <w:sz w:val="28"/>
          <w:szCs w:val="28"/>
        </w:rPr>
        <w:t>Ⅲ</w:t>
      </w:r>
      <w:r>
        <w:rPr>
          <w:rFonts w:hint="eastAsia"/>
          <w:b/>
          <w:color w:val="000000"/>
          <w:sz w:val="28"/>
          <w:szCs w:val="28"/>
        </w:rPr>
        <w:t xml:space="preserve">  Membership</w:t>
      </w:r>
    </w:p>
    <w:p w:rsidR="00BE7FD2" w:rsidRDefault="00BE7FD2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color w:val="000000"/>
          <w:sz w:val="24"/>
        </w:rPr>
      </w:pPr>
      <w:r>
        <w:rPr>
          <w:b/>
          <w:color w:val="000000"/>
          <w:sz w:val="24"/>
        </w:rPr>
        <w:t>Membership</w:t>
      </w:r>
    </w:p>
    <w:p w:rsidR="00BE7FD2" w:rsidRDefault="00BE7FD2" w:rsidP="00BE7FD2">
      <w:pPr>
        <w:numPr>
          <w:ilvl w:val="0"/>
          <w:numId w:val="5"/>
        </w:numPr>
        <w:tabs>
          <w:tab w:val="clear" w:pos="1260"/>
          <w:tab w:val="num" w:pos="426"/>
        </w:tabs>
        <w:spacing w:line="460" w:lineRule="exact"/>
        <w:ind w:left="426" w:hanging="42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Senior leaders </w:t>
      </w:r>
      <w:r>
        <w:rPr>
          <w:color w:val="000000"/>
          <w:sz w:val="24"/>
        </w:rPr>
        <w:t xml:space="preserve">of the national research organizations or universities of </w:t>
      </w:r>
      <w:r>
        <w:rPr>
          <w:rFonts w:hint="eastAsia"/>
          <w:color w:val="000000"/>
          <w:sz w:val="24"/>
        </w:rPr>
        <w:t>IPP</w:t>
      </w:r>
      <w:r>
        <w:rPr>
          <w:color w:val="000000"/>
          <w:sz w:val="24"/>
        </w:rPr>
        <w:t xml:space="preserve">CAAS’s key partner countries; </w:t>
      </w:r>
    </w:p>
    <w:p w:rsidR="00BE7FD2" w:rsidRPr="00D90F3C" w:rsidRDefault="00BE7FD2" w:rsidP="00BE7FD2">
      <w:pPr>
        <w:numPr>
          <w:ilvl w:val="0"/>
          <w:numId w:val="5"/>
        </w:numPr>
        <w:tabs>
          <w:tab w:val="clear" w:pos="1260"/>
          <w:tab w:val="num" w:pos="426"/>
        </w:tabs>
        <w:spacing w:line="460" w:lineRule="exact"/>
        <w:ind w:left="426" w:hanging="426"/>
        <w:rPr>
          <w:color w:val="000000"/>
          <w:sz w:val="24"/>
        </w:rPr>
      </w:pPr>
      <w:r>
        <w:rPr>
          <w:color w:val="000000"/>
          <w:sz w:val="24"/>
        </w:rPr>
        <w:t xml:space="preserve">Senior leaders or leading scientists of </w:t>
      </w:r>
      <w:r>
        <w:rPr>
          <w:rFonts w:hint="eastAsia"/>
          <w:color w:val="000000"/>
          <w:sz w:val="24"/>
        </w:rPr>
        <w:t>I</w:t>
      </w:r>
      <w:r w:rsidRPr="00D90F3C">
        <w:rPr>
          <w:color w:val="000000"/>
          <w:sz w:val="24"/>
        </w:rPr>
        <w:t xml:space="preserve">nternational </w:t>
      </w:r>
      <w:r w:rsidR="000B6A09">
        <w:rPr>
          <w:rFonts w:hint="eastAsia"/>
          <w:color w:val="000000"/>
          <w:sz w:val="24"/>
        </w:rPr>
        <w:t>O</w:t>
      </w:r>
      <w:r w:rsidRPr="00D90F3C">
        <w:rPr>
          <w:color w:val="000000"/>
          <w:sz w:val="24"/>
        </w:rPr>
        <w:t>rganizations;</w:t>
      </w:r>
    </w:p>
    <w:p w:rsidR="00BE7FD2" w:rsidRPr="00D90F3C" w:rsidRDefault="00BE7FD2" w:rsidP="00BE7FD2">
      <w:pPr>
        <w:numPr>
          <w:ilvl w:val="0"/>
          <w:numId w:val="5"/>
        </w:numPr>
        <w:tabs>
          <w:tab w:val="clear" w:pos="1260"/>
          <w:tab w:val="num" w:pos="426"/>
        </w:tabs>
        <w:spacing w:line="460" w:lineRule="exact"/>
        <w:ind w:left="426" w:hanging="426"/>
        <w:rPr>
          <w:color w:val="000000"/>
          <w:sz w:val="24"/>
        </w:rPr>
      </w:pPr>
      <w:r>
        <w:rPr>
          <w:color w:val="000000"/>
          <w:sz w:val="24"/>
        </w:rPr>
        <w:t xml:space="preserve">Eminent world experts in the field of </w:t>
      </w:r>
      <w:r w:rsidR="000B6A09">
        <w:rPr>
          <w:rFonts w:hint="eastAsia"/>
          <w:color w:val="000000"/>
          <w:sz w:val="24"/>
        </w:rPr>
        <w:t>plant protection</w:t>
      </w:r>
      <w:r>
        <w:rPr>
          <w:color w:val="000000"/>
          <w:sz w:val="24"/>
        </w:rPr>
        <w:t xml:space="preserve"> or biological sciences</w:t>
      </w:r>
    </w:p>
    <w:p w:rsidR="000B6A09" w:rsidRPr="004B207F" w:rsidRDefault="000B6A09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>Appointment process</w:t>
      </w:r>
    </w:p>
    <w:p w:rsidR="000B6A09" w:rsidRDefault="000B6A09" w:rsidP="000B6A09">
      <w:pPr>
        <w:spacing w:line="460" w:lineRule="exact"/>
        <w:rPr>
          <w:color w:val="000000"/>
          <w:sz w:val="24"/>
        </w:rPr>
      </w:pPr>
      <w:r w:rsidRPr="00FE2849">
        <w:rPr>
          <w:color w:val="000000"/>
          <w:sz w:val="24"/>
        </w:rPr>
        <w:t xml:space="preserve">Potential members of IAB are nominated by </w:t>
      </w:r>
      <w:r>
        <w:rPr>
          <w:rFonts w:hint="eastAsia"/>
          <w:color w:val="000000"/>
          <w:sz w:val="24"/>
        </w:rPr>
        <w:t>IPP</w:t>
      </w:r>
      <w:r w:rsidRPr="00FE2849">
        <w:rPr>
          <w:color w:val="000000"/>
          <w:sz w:val="24"/>
        </w:rPr>
        <w:t xml:space="preserve">CAAS </w:t>
      </w:r>
      <w:r>
        <w:rPr>
          <w:rFonts w:hint="eastAsia"/>
          <w:color w:val="000000"/>
          <w:sz w:val="24"/>
        </w:rPr>
        <w:t>Department</w:t>
      </w:r>
      <w:r w:rsidRPr="00FE2849">
        <w:rPr>
          <w:color w:val="000000"/>
          <w:sz w:val="24"/>
        </w:rPr>
        <w:t>s or current IAB members.</w:t>
      </w:r>
      <w:r w:rsidRPr="00FE2849">
        <w:rPr>
          <w:rFonts w:hint="eastAsia"/>
          <w:color w:val="000000"/>
          <w:sz w:val="24"/>
        </w:rPr>
        <w:t xml:space="preserve"> </w:t>
      </w:r>
      <w:r w:rsidRPr="00FE2849">
        <w:rPr>
          <w:color w:val="000000"/>
          <w:sz w:val="24"/>
        </w:rPr>
        <w:t xml:space="preserve">IAB members are appointed by the </w:t>
      </w:r>
      <w:r>
        <w:rPr>
          <w:rFonts w:hint="eastAsia"/>
          <w:color w:val="000000"/>
          <w:sz w:val="24"/>
        </w:rPr>
        <w:t xml:space="preserve">Director General </w:t>
      </w:r>
      <w:r w:rsidRPr="00FE2849">
        <w:rPr>
          <w:color w:val="000000"/>
          <w:sz w:val="24"/>
        </w:rPr>
        <w:t xml:space="preserve">of </w:t>
      </w:r>
      <w:r>
        <w:rPr>
          <w:rFonts w:hint="eastAsia"/>
          <w:color w:val="000000"/>
          <w:sz w:val="24"/>
        </w:rPr>
        <w:t>IPP</w:t>
      </w:r>
      <w:r w:rsidRPr="00FE2849">
        <w:rPr>
          <w:color w:val="000000"/>
          <w:sz w:val="24"/>
        </w:rPr>
        <w:t xml:space="preserve">CAAS. </w:t>
      </w:r>
    </w:p>
    <w:p w:rsidR="000B6A09" w:rsidRPr="004B207F" w:rsidRDefault="000B6A09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sz w:val="24"/>
        </w:rPr>
      </w:pPr>
      <w:r>
        <w:rPr>
          <w:b/>
          <w:sz w:val="24"/>
        </w:rPr>
        <w:t xml:space="preserve">Representation of IAB members: </w:t>
      </w:r>
    </w:p>
    <w:p w:rsidR="000B6A09" w:rsidRDefault="000B6A09" w:rsidP="000B6A09">
      <w:pPr>
        <w:spacing w:line="460" w:lineRule="exact"/>
        <w:ind w:leftChars="-1" w:left="-2"/>
        <w:rPr>
          <w:sz w:val="24"/>
        </w:rPr>
      </w:pPr>
      <w:r>
        <w:rPr>
          <w:sz w:val="24"/>
        </w:rPr>
        <w:t>IAB members</w:t>
      </w:r>
      <w:r>
        <w:rPr>
          <w:rFonts w:hint="eastAsia"/>
          <w:sz w:val="24"/>
        </w:rPr>
        <w:t xml:space="preserve"> are invited to serve on the Board in their personal capacity, and do not represent the institutions of their employment. </w:t>
      </w:r>
    </w:p>
    <w:p w:rsidR="000B6A09" w:rsidRPr="000B6A09" w:rsidRDefault="000B6A09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sz w:val="24"/>
        </w:rPr>
      </w:pPr>
      <w:r w:rsidRPr="000B6A09">
        <w:rPr>
          <w:rFonts w:hint="eastAsia"/>
          <w:b/>
          <w:sz w:val="24"/>
        </w:rPr>
        <w:t>Term</w:t>
      </w:r>
    </w:p>
    <w:p w:rsidR="000B6A09" w:rsidRDefault="000B6A09" w:rsidP="000B6A09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E</w:t>
      </w:r>
      <w:r w:rsidRPr="00D90F3C">
        <w:rPr>
          <w:color w:val="000000"/>
          <w:sz w:val="24"/>
        </w:rPr>
        <w:t xml:space="preserve">ach member </w:t>
      </w:r>
      <w:r>
        <w:rPr>
          <w:rFonts w:hint="eastAsia"/>
          <w:color w:val="000000"/>
          <w:sz w:val="24"/>
        </w:rPr>
        <w:t xml:space="preserve">shall serve a term of </w:t>
      </w:r>
      <w:r w:rsidRPr="00D90F3C">
        <w:rPr>
          <w:color w:val="000000"/>
          <w:sz w:val="24"/>
        </w:rPr>
        <w:t xml:space="preserve">4 years, </w:t>
      </w:r>
      <w:r>
        <w:rPr>
          <w:rFonts w:hint="eastAsia"/>
          <w:color w:val="000000"/>
          <w:sz w:val="24"/>
        </w:rPr>
        <w:t xml:space="preserve">and </w:t>
      </w:r>
      <w:r w:rsidRPr="00D90F3C">
        <w:rPr>
          <w:color w:val="000000"/>
          <w:sz w:val="24"/>
        </w:rPr>
        <w:t xml:space="preserve">can be extended </w:t>
      </w:r>
      <w:r>
        <w:rPr>
          <w:rFonts w:hint="eastAsia"/>
          <w:color w:val="000000"/>
          <w:sz w:val="24"/>
        </w:rPr>
        <w:t>for one more term with written consent between the member and IPPCAAS.</w:t>
      </w:r>
    </w:p>
    <w:p w:rsidR="00844ACC" w:rsidRDefault="00844ACC" w:rsidP="00A250B0">
      <w:pPr>
        <w:spacing w:beforeLines="100" w:afterLines="100" w:line="460" w:lineRule="exact"/>
        <w:jc w:val="center"/>
        <w:rPr>
          <w:b/>
          <w:color w:val="000000"/>
          <w:sz w:val="28"/>
          <w:szCs w:val="28"/>
        </w:rPr>
      </w:pPr>
      <w:r w:rsidRPr="005B366D">
        <w:rPr>
          <w:b/>
          <w:color w:val="000000"/>
          <w:sz w:val="28"/>
          <w:szCs w:val="28"/>
        </w:rPr>
        <w:lastRenderedPageBreak/>
        <w:t xml:space="preserve">Chapter </w:t>
      </w:r>
      <w:r w:rsidRPr="005B366D">
        <w:rPr>
          <w:rFonts w:hint="eastAsia"/>
          <w:b/>
          <w:color w:val="000000"/>
          <w:sz w:val="28"/>
          <w:szCs w:val="28"/>
        </w:rPr>
        <w:t>Ⅳ</w:t>
      </w:r>
      <w:r w:rsidRPr="005B366D">
        <w:rPr>
          <w:b/>
          <w:color w:val="000000"/>
          <w:sz w:val="28"/>
          <w:szCs w:val="28"/>
        </w:rPr>
        <w:tab/>
      </w:r>
      <w:r>
        <w:rPr>
          <w:rFonts w:hint="eastAsia"/>
          <w:b/>
          <w:color w:val="000000"/>
          <w:sz w:val="28"/>
          <w:szCs w:val="28"/>
        </w:rPr>
        <w:t>Operation Mechanism</w:t>
      </w:r>
    </w:p>
    <w:p w:rsidR="00844ACC" w:rsidRPr="0038056D" w:rsidRDefault="00844ACC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sz w:val="24"/>
        </w:rPr>
      </w:pPr>
      <w:r w:rsidRPr="0038056D">
        <w:rPr>
          <w:rFonts w:hint="eastAsia"/>
          <w:b/>
          <w:sz w:val="24"/>
        </w:rPr>
        <w:t>IAB-IPPCAAS session:</w:t>
      </w:r>
    </w:p>
    <w:p w:rsidR="0038056D" w:rsidRDefault="00844ACC" w:rsidP="008D08CA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IAB-IPPCAAS shall have one face-to-face meeting </w:t>
      </w:r>
      <w:r w:rsidRPr="00C4301E">
        <w:rPr>
          <w:color w:val="000000"/>
          <w:sz w:val="24"/>
        </w:rPr>
        <w:t>every 2 years</w:t>
      </w:r>
      <w:r>
        <w:rPr>
          <w:rFonts w:hint="eastAsia"/>
          <w:color w:val="000000"/>
          <w:sz w:val="24"/>
        </w:rPr>
        <w:t xml:space="preserve">. </w:t>
      </w:r>
    </w:p>
    <w:p w:rsidR="00844ACC" w:rsidRDefault="00844ACC" w:rsidP="008D08CA">
      <w:pPr>
        <w:spacing w:line="460" w:lineRule="exact"/>
        <w:rPr>
          <w:color w:val="000000"/>
          <w:sz w:val="24"/>
        </w:rPr>
      </w:pPr>
      <w:r w:rsidRPr="001B4225">
        <w:rPr>
          <w:color w:val="000000"/>
          <w:sz w:val="24"/>
        </w:rPr>
        <w:t xml:space="preserve">The </w:t>
      </w:r>
      <w:r>
        <w:rPr>
          <w:rFonts w:hint="eastAsia"/>
          <w:color w:val="000000"/>
          <w:sz w:val="24"/>
        </w:rPr>
        <w:t>Session</w:t>
      </w:r>
      <w:r w:rsidRPr="001B4225">
        <w:rPr>
          <w:color w:val="000000"/>
          <w:sz w:val="24"/>
        </w:rPr>
        <w:t xml:space="preserve"> </w:t>
      </w:r>
      <w:r w:rsidRPr="00D22B79">
        <w:rPr>
          <w:color w:val="000000"/>
          <w:sz w:val="24"/>
        </w:rPr>
        <w:t>shall be chaired by the Chairperson</w:t>
      </w:r>
      <w:r>
        <w:rPr>
          <w:rFonts w:hint="eastAsia"/>
          <w:color w:val="000000"/>
          <w:sz w:val="24"/>
        </w:rPr>
        <w:t xml:space="preserve"> of IAB-</w:t>
      </w:r>
      <w:r w:rsidR="002A05E9">
        <w:rPr>
          <w:rFonts w:hint="eastAsia"/>
          <w:color w:val="000000"/>
          <w:sz w:val="24"/>
        </w:rPr>
        <w:t>IPP</w:t>
      </w:r>
      <w:r>
        <w:rPr>
          <w:rFonts w:hint="eastAsia"/>
          <w:color w:val="000000"/>
          <w:sz w:val="24"/>
        </w:rPr>
        <w:t>CAAS</w:t>
      </w:r>
      <w:r w:rsidRPr="00D22B79">
        <w:rPr>
          <w:color w:val="000000"/>
          <w:sz w:val="24"/>
        </w:rPr>
        <w:t xml:space="preserve">. </w:t>
      </w:r>
    </w:p>
    <w:p w:rsidR="00844ACC" w:rsidRDefault="00844ACC" w:rsidP="008D08CA">
      <w:pPr>
        <w:spacing w:line="460" w:lineRule="exact"/>
        <w:rPr>
          <w:color w:val="000000"/>
          <w:sz w:val="24"/>
        </w:rPr>
      </w:pPr>
      <w:r>
        <w:rPr>
          <w:color w:val="000000"/>
          <w:sz w:val="24"/>
        </w:rPr>
        <w:t>The</w:t>
      </w:r>
      <w:r>
        <w:rPr>
          <w:rFonts w:hint="eastAsia"/>
          <w:color w:val="000000"/>
          <w:sz w:val="24"/>
        </w:rPr>
        <w:t xml:space="preserve"> Secretariat will take m</w:t>
      </w:r>
      <w:r w:rsidRPr="00D22B79">
        <w:rPr>
          <w:color w:val="000000"/>
          <w:sz w:val="24"/>
        </w:rPr>
        <w:t xml:space="preserve">inutes </w:t>
      </w:r>
      <w:r>
        <w:rPr>
          <w:rFonts w:hint="eastAsia"/>
          <w:color w:val="000000"/>
          <w:sz w:val="24"/>
        </w:rPr>
        <w:t xml:space="preserve">of the session, and will prepare and distribute a report for each session. </w:t>
      </w:r>
    </w:p>
    <w:p w:rsidR="00844ACC" w:rsidRPr="0038056D" w:rsidRDefault="00844ACC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sz w:val="24"/>
        </w:rPr>
      </w:pPr>
      <w:r w:rsidRPr="0038056D">
        <w:rPr>
          <w:rFonts w:hint="eastAsia"/>
          <w:b/>
          <w:sz w:val="24"/>
        </w:rPr>
        <w:t>Reporting</w:t>
      </w:r>
    </w:p>
    <w:p w:rsidR="00844ACC" w:rsidRPr="00D90F3C" w:rsidRDefault="00844ACC" w:rsidP="000C47BB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The </w:t>
      </w:r>
      <w:r w:rsidRPr="00D90F3C">
        <w:rPr>
          <w:color w:val="000000"/>
          <w:sz w:val="24"/>
        </w:rPr>
        <w:t xml:space="preserve">Secretariat shall </w:t>
      </w:r>
      <w:r>
        <w:rPr>
          <w:rFonts w:hint="eastAsia"/>
          <w:color w:val="000000"/>
          <w:sz w:val="24"/>
        </w:rPr>
        <w:t xml:space="preserve">regularly report to the members about the important decisions and progress at </w:t>
      </w:r>
      <w:r w:rsidR="002A05E9">
        <w:rPr>
          <w:rFonts w:hint="eastAsia"/>
          <w:color w:val="000000"/>
          <w:sz w:val="24"/>
        </w:rPr>
        <w:t>IPP</w:t>
      </w:r>
      <w:r>
        <w:rPr>
          <w:rFonts w:hint="eastAsia"/>
          <w:color w:val="000000"/>
          <w:sz w:val="24"/>
        </w:rPr>
        <w:t xml:space="preserve">CAAS and communicate </w:t>
      </w:r>
      <w:r w:rsidRPr="00D90F3C">
        <w:rPr>
          <w:color w:val="000000"/>
          <w:sz w:val="24"/>
        </w:rPr>
        <w:t>their opinions and suggestions</w:t>
      </w:r>
      <w:r>
        <w:rPr>
          <w:rFonts w:hint="eastAsia"/>
          <w:color w:val="000000"/>
          <w:sz w:val="24"/>
        </w:rPr>
        <w:t xml:space="preserve"> to </w:t>
      </w:r>
      <w:r w:rsidRPr="00D90F3C">
        <w:rPr>
          <w:color w:val="000000"/>
          <w:sz w:val="24"/>
        </w:rPr>
        <w:t xml:space="preserve">relevant bodies. </w:t>
      </w:r>
    </w:p>
    <w:p w:rsidR="00844ACC" w:rsidRPr="005B366D" w:rsidRDefault="00844ACC" w:rsidP="00A250B0">
      <w:pPr>
        <w:spacing w:beforeLines="100" w:afterLines="100" w:line="460" w:lineRule="exact"/>
        <w:jc w:val="center"/>
        <w:rPr>
          <w:b/>
          <w:color w:val="000000"/>
          <w:sz w:val="28"/>
          <w:szCs w:val="28"/>
        </w:rPr>
      </w:pPr>
      <w:r w:rsidRPr="005B366D">
        <w:rPr>
          <w:b/>
          <w:color w:val="000000"/>
          <w:sz w:val="28"/>
          <w:szCs w:val="28"/>
        </w:rPr>
        <w:t xml:space="preserve">Chapter </w:t>
      </w:r>
      <w:r w:rsidRPr="005B366D">
        <w:rPr>
          <w:rFonts w:hint="eastAsia"/>
          <w:b/>
          <w:color w:val="000000"/>
          <w:sz w:val="28"/>
          <w:szCs w:val="28"/>
        </w:rPr>
        <w:t>Ⅴ</w:t>
      </w:r>
      <w:r w:rsidRPr="005B366D">
        <w:rPr>
          <w:b/>
          <w:color w:val="000000"/>
          <w:sz w:val="28"/>
          <w:szCs w:val="28"/>
        </w:rPr>
        <w:tab/>
        <w:t>F</w:t>
      </w:r>
      <w:r>
        <w:rPr>
          <w:rFonts w:hint="eastAsia"/>
          <w:b/>
          <w:color w:val="000000"/>
          <w:sz w:val="28"/>
          <w:szCs w:val="28"/>
        </w:rPr>
        <w:t>inancial support to the IAB-CAAS</w:t>
      </w:r>
    </w:p>
    <w:p w:rsidR="00844ACC" w:rsidRPr="0038056D" w:rsidRDefault="00844ACC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sz w:val="24"/>
        </w:rPr>
      </w:pPr>
      <w:r w:rsidRPr="0038056D">
        <w:rPr>
          <w:rFonts w:hint="eastAsia"/>
          <w:b/>
          <w:sz w:val="24"/>
        </w:rPr>
        <w:t>Expenses</w:t>
      </w:r>
    </w:p>
    <w:p w:rsidR="00844ACC" w:rsidRPr="001B4225" w:rsidRDefault="00844ACC" w:rsidP="000C47BB">
      <w:pPr>
        <w:spacing w:line="46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A</w:t>
      </w:r>
      <w:r w:rsidRPr="00DE0392">
        <w:rPr>
          <w:color w:val="000000"/>
          <w:sz w:val="24"/>
        </w:rPr>
        <w:t xml:space="preserve">ll </w:t>
      </w:r>
      <w:r>
        <w:rPr>
          <w:rFonts w:hint="eastAsia"/>
          <w:color w:val="000000"/>
          <w:sz w:val="24"/>
        </w:rPr>
        <w:t xml:space="preserve">expenses </w:t>
      </w:r>
      <w:r w:rsidRPr="00DE0392">
        <w:rPr>
          <w:rFonts w:hint="eastAsia"/>
          <w:color w:val="000000"/>
          <w:sz w:val="24"/>
        </w:rPr>
        <w:t>(</w:t>
      </w:r>
      <w:r w:rsidRPr="00DE0392">
        <w:rPr>
          <w:color w:val="000000"/>
          <w:sz w:val="24"/>
        </w:rPr>
        <w:t>including</w:t>
      </w:r>
      <w:r w:rsidRPr="00DE0392"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costs for the Board sessions and the </w:t>
      </w:r>
      <w:r w:rsidRPr="001B4225">
        <w:rPr>
          <w:rFonts w:hint="eastAsia"/>
          <w:color w:val="000000"/>
          <w:sz w:val="24"/>
        </w:rPr>
        <w:t xml:space="preserve">international </w:t>
      </w:r>
      <w:r w:rsidR="0038056D">
        <w:rPr>
          <w:rFonts w:hint="eastAsia"/>
          <w:color w:val="000000"/>
          <w:sz w:val="24"/>
        </w:rPr>
        <w:t>airflight</w:t>
      </w:r>
      <w:r w:rsidRPr="001B4225">
        <w:rPr>
          <w:rFonts w:hint="eastAsia"/>
          <w:color w:val="000000"/>
          <w:sz w:val="24"/>
        </w:rPr>
        <w:t xml:space="preserve">, </w:t>
      </w:r>
      <w:r>
        <w:rPr>
          <w:rFonts w:hint="eastAsia"/>
          <w:color w:val="000000"/>
          <w:sz w:val="24"/>
        </w:rPr>
        <w:t xml:space="preserve">local </w:t>
      </w:r>
      <w:r w:rsidRPr="00C4301E">
        <w:rPr>
          <w:rFonts w:hint="eastAsia"/>
          <w:color w:val="000000"/>
          <w:sz w:val="24"/>
        </w:rPr>
        <w:t xml:space="preserve">transportation and </w:t>
      </w:r>
      <w:r w:rsidRPr="001B4225">
        <w:rPr>
          <w:color w:val="000000"/>
          <w:sz w:val="24"/>
        </w:rPr>
        <w:t>accommodation</w:t>
      </w:r>
      <w:r w:rsidRPr="00DE0392">
        <w:rPr>
          <w:rFonts w:hint="eastAsia"/>
          <w:color w:val="000000"/>
          <w:sz w:val="24"/>
        </w:rPr>
        <w:t xml:space="preserve">) </w:t>
      </w:r>
      <w:r w:rsidRPr="00DE0392">
        <w:rPr>
          <w:color w:val="000000"/>
          <w:sz w:val="24"/>
        </w:rPr>
        <w:t>for the IAB-</w:t>
      </w:r>
      <w:r w:rsidR="002A05E9">
        <w:rPr>
          <w:rFonts w:hint="eastAsia"/>
          <w:color w:val="000000"/>
          <w:sz w:val="24"/>
        </w:rPr>
        <w:t>IPP</w:t>
      </w:r>
      <w:r w:rsidRPr="00DE0392">
        <w:rPr>
          <w:color w:val="000000"/>
          <w:sz w:val="24"/>
        </w:rPr>
        <w:t>CAAS members attend</w:t>
      </w:r>
      <w:r>
        <w:rPr>
          <w:rFonts w:hint="eastAsia"/>
          <w:color w:val="000000"/>
          <w:sz w:val="24"/>
        </w:rPr>
        <w:t>ing</w:t>
      </w:r>
      <w:r w:rsidRPr="00C4301E">
        <w:rPr>
          <w:color w:val="000000"/>
          <w:sz w:val="24"/>
        </w:rPr>
        <w:t xml:space="preserve"> the </w:t>
      </w:r>
      <w:r>
        <w:rPr>
          <w:rFonts w:hint="eastAsia"/>
          <w:color w:val="000000"/>
          <w:sz w:val="24"/>
        </w:rPr>
        <w:t xml:space="preserve">Board </w:t>
      </w:r>
      <w:r w:rsidRPr="00C4301E">
        <w:rPr>
          <w:color w:val="000000"/>
          <w:sz w:val="24"/>
        </w:rPr>
        <w:t>session</w:t>
      </w:r>
      <w:r>
        <w:rPr>
          <w:rFonts w:hint="eastAsia"/>
          <w:color w:val="000000"/>
          <w:sz w:val="24"/>
        </w:rPr>
        <w:t xml:space="preserve"> and the honorarium paid to members in accordance with international </w:t>
      </w:r>
      <w:r>
        <w:rPr>
          <w:color w:val="000000"/>
          <w:sz w:val="24"/>
        </w:rPr>
        <w:t>practice</w:t>
      </w:r>
      <w:r>
        <w:rPr>
          <w:rFonts w:hint="eastAsia"/>
          <w:color w:val="000000"/>
          <w:sz w:val="24"/>
        </w:rPr>
        <w:t xml:space="preserve"> shall be covered by </w:t>
      </w:r>
      <w:r w:rsidR="002A05E9">
        <w:rPr>
          <w:rFonts w:hint="eastAsia"/>
          <w:color w:val="000000"/>
          <w:sz w:val="24"/>
        </w:rPr>
        <w:t>IPP</w:t>
      </w:r>
      <w:r>
        <w:rPr>
          <w:rFonts w:hint="eastAsia"/>
          <w:color w:val="000000"/>
          <w:sz w:val="24"/>
        </w:rPr>
        <w:t>CAAS</w:t>
      </w:r>
      <w:r w:rsidRPr="00C4301E">
        <w:rPr>
          <w:color w:val="000000"/>
          <w:sz w:val="24"/>
        </w:rPr>
        <w:t>.</w:t>
      </w:r>
    </w:p>
    <w:p w:rsidR="00844ACC" w:rsidRPr="005B366D" w:rsidRDefault="00844ACC" w:rsidP="00A250B0">
      <w:pPr>
        <w:spacing w:beforeLines="100" w:afterLines="100" w:line="460" w:lineRule="exact"/>
        <w:jc w:val="center"/>
        <w:rPr>
          <w:b/>
          <w:color w:val="000000"/>
          <w:sz w:val="28"/>
          <w:szCs w:val="28"/>
        </w:rPr>
      </w:pPr>
      <w:r w:rsidRPr="005B366D">
        <w:rPr>
          <w:b/>
          <w:color w:val="000000"/>
          <w:sz w:val="28"/>
          <w:szCs w:val="28"/>
        </w:rPr>
        <w:t xml:space="preserve">Chapter </w:t>
      </w:r>
      <w:r w:rsidRPr="005B366D">
        <w:rPr>
          <w:rFonts w:hint="eastAsia"/>
          <w:b/>
          <w:color w:val="000000"/>
          <w:sz w:val="28"/>
          <w:szCs w:val="28"/>
        </w:rPr>
        <w:t>Ⅵ</w:t>
      </w:r>
      <w:r w:rsidRPr="005B366D">
        <w:rPr>
          <w:b/>
          <w:color w:val="000000"/>
          <w:sz w:val="28"/>
          <w:szCs w:val="28"/>
        </w:rPr>
        <w:t xml:space="preserve"> Supplementary Provisions</w:t>
      </w:r>
    </w:p>
    <w:p w:rsidR="00844ACC" w:rsidRPr="0038056D" w:rsidRDefault="00844ACC" w:rsidP="00A250B0">
      <w:pPr>
        <w:numPr>
          <w:ilvl w:val="0"/>
          <w:numId w:val="1"/>
        </w:numPr>
        <w:spacing w:beforeLines="50" w:line="460" w:lineRule="exact"/>
        <w:ind w:left="1301" w:hangingChars="540" w:hanging="1301"/>
        <w:rPr>
          <w:b/>
          <w:sz w:val="24"/>
        </w:rPr>
      </w:pPr>
      <w:r w:rsidRPr="0038056D">
        <w:rPr>
          <w:b/>
          <w:sz w:val="24"/>
        </w:rPr>
        <w:t>Interpretation</w:t>
      </w:r>
    </w:p>
    <w:p w:rsidR="0077628E" w:rsidRPr="00713C40" w:rsidRDefault="00844ACC" w:rsidP="00A250B0">
      <w:pPr>
        <w:spacing w:beforeLines="50" w:afterLines="50" w:line="460" w:lineRule="exact"/>
        <w:rPr>
          <w:b/>
          <w:color w:val="000000"/>
          <w:sz w:val="24"/>
        </w:rPr>
      </w:pPr>
      <w:r w:rsidRPr="0029668B">
        <w:rPr>
          <w:color w:val="000000"/>
          <w:sz w:val="24"/>
        </w:rPr>
        <w:t>T</w:t>
      </w:r>
      <w:r w:rsidRPr="00C4301E">
        <w:rPr>
          <w:color w:val="000000"/>
          <w:sz w:val="24"/>
        </w:rPr>
        <w:t>he</w:t>
      </w:r>
      <w:r w:rsidRPr="001B4225">
        <w:rPr>
          <w:color w:val="000000"/>
          <w:sz w:val="24"/>
        </w:rPr>
        <w:t xml:space="preserve"> right</w:t>
      </w:r>
      <w:r w:rsidRPr="00DE0392"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to</w:t>
      </w:r>
      <w:r w:rsidRPr="001B4225">
        <w:rPr>
          <w:color w:val="000000"/>
          <w:sz w:val="24"/>
        </w:rPr>
        <w:t xml:space="preserve"> interpreta</w:t>
      </w:r>
      <w:r w:rsidRPr="00DE0392">
        <w:rPr>
          <w:color w:val="000000"/>
          <w:sz w:val="24"/>
        </w:rPr>
        <w:t>tion of t</w:t>
      </w:r>
      <w:r w:rsidR="0038056D">
        <w:rPr>
          <w:rFonts w:hint="eastAsia"/>
          <w:color w:val="000000"/>
          <w:sz w:val="24"/>
        </w:rPr>
        <w:t>he</w:t>
      </w:r>
      <w:r w:rsidRPr="00DE0392">
        <w:rPr>
          <w:color w:val="000000"/>
          <w:sz w:val="24"/>
        </w:rPr>
        <w:t xml:space="preserve"> Statute shall reside in </w:t>
      </w:r>
      <w:r w:rsidR="0038056D">
        <w:rPr>
          <w:rFonts w:hint="eastAsia"/>
          <w:color w:val="000000"/>
          <w:sz w:val="24"/>
        </w:rPr>
        <w:t>IPP</w:t>
      </w:r>
      <w:r w:rsidRPr="00DE0392">
        <w:rPr>
          <w:color w:val="000000"/>
          <w:sz w:val="24"/>
        </w:rPr>
        <w:t>CAAS.</w:t>
      </w:r>
    </w:p>
    <w:sectPr w:rsidR="0077628E" w:rsidRPr="00713C40" w:rsidSect="003B5C9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9E" w:rsidRDefault="006E0C9E" w:rsidP="00E800C1">
      <w:r>
        <w:separator/>
      </w:r>
    </w:p>
  </w:endnote>
  <w:endnote w:type="continuationSeparator" w:id="1">
    <w:p w:rsidR="006E0C9E" w:rsidRDefault="006E0C9E" w:rsidP="00E8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3284912"/>
      <w:docPartObj>
        <w:docPartGallery w:val="Page Numbers (Bottom of Page)"/>
        <w:docPartUnique/>
      </w:docPartObj>
    </w:sdtPr>
    <w:sdtContent>
      <w:p w:rsidR="00684C20" w:rsidRDefault="00667D8D">
        <w:pPr>
          <w:pStyle w:val="a5"/>
          <w:jc w:val="center"/>
        </w:pPr>
        <w:r>
          <w:fldChar w:fldCharType="begin"/>
        </w:r>
        <w:r w:rsidR="00684C20">
          <w:instrText>PAGE   \* MERGEFORMAT</w:instrText>
        </w:r>
        <w:r>
          <w:fldChar w:fldCharType="separate"/>
        </w:r>
        <w:r w:rsidR="00A250B0" w:rsidRPr="00A250B0">
          <w:rPr>
            <w:noProof/>
            <w:lang w:val="zh-CN"/>
          </w:rPr>
          <w:t>3</w:t>
        </w:r>
        <w:r>
          <w:fldChar w:fldCharType="end"/>
        </w:r>
      </w:p>
    </w:sdtContent>
  </w:sdt>
  <w:p w:rsidR="00684C20" w:rsidRDefault="00684C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9E" w:rsidRDefault="006E0C9E" w:rsidP="00E800C1">
      <w:r>
        <w:separator/>
      </w:r>
    </w:p>
  </w:footnote>
  <w:footnote w:type="continuationSeparator" w:id="1">
    <w:p w:rsidR="006E0C9E" w:rsidRDefault="006E0C9E" w:rsidP="00E80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0E6"/>
    <w:multiLevelType w:val="hybridMultilevel"/>
    <w:tmpl w:val="D39234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">
    <w:nsid w:val="24730A85"/>
    <w:multiLevelType w:val="hybridMultilevel"/>
    <w:tmpl w:val="B5D0991A"/>
    <w:lvl w:ilvl="0" w:tplc="F86E35FC">
      <w:start w:val="1"/>
      <w:numFmt w:val="decimal"/>
      <w:lvlText w:val="Article 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lang w:val="en-US"/>
      </w:rPr>
    </w:lvl>
    <w:lvl w:ilvl="1" w:tplc="0164C7D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7E466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684A4246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4" w:tplc="A8FC4338">
      <w:start w:val="2"/>
      <w:numFmt w:val="decimal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E8A47400">
      <w:start w:val="6"/>
      <w:numFmt w:val="japaneseCounting"/>
      <w:lvlText w:val="第%6章"/>
      <w:lvlJc w:val="left"/>
      <w:pPr>
        <w:tabs>
          <w:tab w:val="num" w:pos="2940"/>
        </w:tabs>
        <w:ind w:left="29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6DA4D95"/>
    <w:multiLevelType w:val="hybridMultilevel"/>
    <w:tmpl w:val="A97431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BA9120C"/>
    <w:multiLevelType w:val="hybridMultilevel"/>
    <w:tmpl w:val="1F4AC1AE"/>
    <w:lvl w:ilvl="0" w:tplc="141497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20633AD"/>
    <w:multiLevelType w:val="hybridMultilevel"/>
    <w:tmpl w:val="B5D0991A"/>
    <w:lvl w:ilvl="0" w:tplc="F86E35FC">
      <w:start w:val="1"/>
      <w:numFmt w:val="decimal"/>
      <w:lvlText w:val="Article 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lang w:val="en-US"/>
      </w:rPr>
    </w:lvl>
    <w:lvl w:ilvl="1" w:tplc="0164C7D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7E466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684A4246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4" w:tplc="A8FC4338">
      <w:start w:val="2"/>
      <w:numFmt w:val="decimal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E8A47400">
      <w:start w:val="6"/>
      <w:numFmt w:val="japaneseCounting"/>
      <w:lvlText w:val="第%6章"/>
      <w:lvlJc w:val="left"/>
      <w:pPr>
        <w:tabs>
          <w:tab w:val="num" w:pos="2940"/>
        </w:tabs>
        <w:ind w:left="29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5A22965"/>
    <w:multiLevelType w:val="hybridMultilevel"/>
    <w:tmpl w:val="B5D0991A"/>
    <w:lvl w:ilvl="0" w:tplc="F86E35FC">
      <w:start w:val="1"/>
      <w:numFmt w:val="decimal"/>
      <w:lvlText w:val="Article 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lang w:val="en-US"/>
      </w:rPr>
    </w:lvl>
    <w:lvl w:ilvl="1" w:tplc="0164C7D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7E466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684A4246">
      <w:start w:val="1"/>
      <w:numFmt w:val="decimal"/>
      <w:lvlText w:val="%4．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4" w:tplc="A8FC4338">
      <w:start w:val="2"/>
      <w:numFmt w:val="decimal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E8A47400">
      <w:start w:val="6"/>
      <w:numFmt w:val="japaneseCounting"/>
      <w:lvlText w:val="第%6章"/>
      <w:lvlJc w:val="left"/>
      <w:pPr>
        <w:tabs>
          <w:tab w:val="num" w:pos="2940"/>
        </w:tabs>
        <w:ind w:left="2940" w:hanging="84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713"/>
    <w:rsid w:val="00017EE7"/>
    <w:rsid w:val="00027777"/>
    <w:rsid w:val="00040C67"/>
    <w:rsid w:val="00092A46"/>
    <w:rsid w:val="000B082A"/>
    <w:rsid w:val="000B6A09"/>
    <w:rsid w:val="000C47BB"/>
    <w:rsid w:val="000E59D9"/>
    <w:rsid w:val="001412E9"/>
    <w:rsid w:val="00143994"/>
    <w:rsid w:val="001B2438"/>
    <w:rsid w:val="001C4109"/>
    <w:rsid w:val="00205758"/>
    <w:rsid w:val="00277947"/>
    <w:rsid w:val="002A05E9"/>
    <w:rsid w:val="002A5957"/>
    <w:rsid w:val="002C722E"/>
    <w:rsid w:val="00306943"/>
    <w:rsid w:val="00343409"/>
    <w:rsid w:val="00357D7C"/>
    <w:rsid w:val="0038056D"/>
    <w:rsid w:val="003B5C96"/>
    <w:rsid w:val="003C1043"/>
    <w:rsid w:val="003C6941"/>
    <w:rsid w:val="004069A9"/>
    <w:rsid w:val="00414331"/>
    <w:rsid w:val="00482BF5"/>
    <w:rsid w:val="0049142B"/>
    <w:rsid w:val="004D7625"/>
    <w:rsid w:val="004D7725"/>
    <w:rsid w:val="00511AAD"/>
    <w:rsid w:val="00522482"/>
    <w:rsid w:val="005721EA"/>
    <w:rsid w:val="005744F6"/>
    <w:rsid w:val="005B731A"/>
    <w:rsid w:val="005E6D4D"/>
    <w:rsid w:val="006050F1"/>
    <w:rsid w:val="0066785D"/>
    <w:rsid w:val="00667D8D"/>
    <w:rsid w:val="00684C20"/>
    <w:rsid w:val="006C1FEB"/>
    <w:rsid w:val="006C3C3A"/>
    <w:rsid w:val="006E0C9E"/>
    <w:rsid w:val="00713C40"/>
    <w:rsid w:val="00714B4B"/>
    <w:rsid w:val="00734272"/>
    <w:rsid w:val="00755E7F"/>
    <w:rsid w:val="0077628E"/>
    <w:rsid w:val="007C1ED0"/>
    <w:rsid w:val="007E7952"/>
    <w:rsid w:val="00801D84"/>
    <w:rsid w:val="00844ACC"/>
    <w:rsid w:val="00852488"/>
    <w:rsid w:val="008546A2"/>
    <w:rsid w:val="00855CF2"/>
    <w:rsid w:val="0088286B"/>
    <w:rsid w:val="00890C2C"/>
    <w:rsid w:val="008D08CA"/>
    <w:rsid w:val="009135FA"/>
    <w:rsid w:val="00981549"/>
    <w:rsid w:val="00983919"/>
    <w:rsid w:val="009D0AFE"/>
    <w:rsid w:val="00A07705"/>
    <w:rsid w:val="00A2450F"/>
    <w:rsid w:val="00A250B0"/>
    <w:rsid w:val="00AB1E2D"/>
    <w:rsid w:val="00AC45CD"/>
    <w:rsid w:val="00B073AA"/>
    <w:rsid w:val="00B20001"/>
    <w:rsid w:val="00B25512"/>
    <w:rsid w:val="00B42444"/>
    <w:rsid w:val="00B66D34"/>
    <w:rsid w:val="00BA67AF"/>
    <w:rsid w:val="00BD66B0"/>
    <w:rsid w:val="00BE7FD2"/>
    <w:rsid w:val="00C054E1"/>
    <w:rsid w:val="00C87CDF"/>
    <w:rsid w:val="00CE5FFE"/>
    <w:rsid w:val="00CF7FB7"/>
    <w:rsid w:val="00D008F7"/>
    <w:rsid w:val="00D06615"/>
    <w:rsid w:val="00D461B0"/>
    <w:rsid w:val="00D61B1A"/>
    <w:rsid w:val="00D80C8B"/>
    <w:rsid w:val="00DA3086"/>
    <w:rsid w:val="00DC38D3"/>
    <w:rsid w:val="00DD0351"/>
    <w:rsid w:val="00DF0AF2"/>
    <w:rsid w:val="00DF430F"/>
    <w:rsid w:val="00E005E4"/>
    <w:rsid w:val="00E22E81"/>
    <w:rsid w:val="00E7026B"/>
    <w:rsid w:val="00E800C1"/>
    <w:rsid w:val="00E92D58"/>
    <w:rsid w:val="00EA7EE8"/>
    <w:rsid w:val="00EB32AB"/>
    <w:rsid w:val="00EE14E5"/>
    <w:rsid w:val="00EE54F7"/>
    <w:rsid w:val="00EF0113"/>
    <w:rsid w:val="00F23E15"/>
    <w:rsid w:val="00F76F4C"/>
    <w:rsid w:val="00F82C66"/>
    <w:rsid w:val="00F91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00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00C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E54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54F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28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0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00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0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00C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E54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54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279B-B805-44C3-B0F0-839E9744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管理员</cp:lastModifiedBy>
  <cp:revision>8</cp:revision>
  <dcterms:created xsi:type="dcterms:W3CDTF">2019-02-26T01:58:00Z</dcterms:created>
  <dcterms:modified xsi:type="dcterms:W3CDTF">2019-02-26T02:04:00Z</dcterms:modified>
</cp:coreProperties>
</file>