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A4128" w14:textId="77777777" w:rsidR="002722D1" w:rsidRPr="000836A0" w:rsidRDefault="002722D1" w:rsidP="002722D1">
      <w:pPr>
        <w:spacing w:line="384" w:lineRule="auto"/>
        <w:jc w:val="center"/>
        <w:rPr>
          <w:rFonts w:eastAsia="黑体"/>
          <w:b/>
          <w:sz w:val="28"/>
          <w:szCs w:val="32"/>
        </w:rPr>
      </w:pPr>
      <w:r w:rsidRPr="000836A0">
        <w:rPr>
          <w:rFonts w:eastAsia="黑体"/>
          <w:b/>
          <w:sz w:val="28"/>
          <w:szCs w:val="32"/>
        </w:rPr>
        <w:t xml:space="preserve">THE INTERNATIONAL CONFERENCE ON GREEN PLANT PROTECTION INNOVATION (ICGPPI 2018) </w:t>
      </w:r>
    </w:p>
    <w:p w14:paraId="70E275AB" w14:textId="77777777" w:rsidR="002722D1" w:rsidRPr="000836A0" w:rsidRDefault="002722D1" w:rsidP="002722D1">
      <w:pPr>
        <w:jc w:val="center"/>
        <w:rPr>
          <w:sz w:val="28"/>
        </w:rPr>
      </w:pPr>
      <w:r w:rsidRPr="000836A0">
        <w:rPr>
          <w:sz w:val="28"/>
        </w:rPr>
        <w:t>Conference notice</w:t>
      </w:r>
    </w:p>
    <w:p w14:paraId="3AC90EAB" w14:textId="2779AE6E" w:rsidR="002722D1" w:rsidRPr="00F6013C" w:rsidRDefault="003E1C56" w:rsidP="00DD2D4F">
      <w:pPr>
        <w:pStyle w:val="a3"/>
        <w:numPr>
          <w:ilvl w:val="0"/>
          <w:numId w:val="1"/>
        </w:numPr>
        <w:ind w:left="478" w:hangingChars="170" w:hanging="478"/>
        <w:rPr>
          <w:b/>
          <w:sz w:val="28"/>
        </w:rPr>
      </w:pPr>
      <w:r w:rsidRPr="00F6013C">
        <w:rPr>
          <w:b/>
          <w:sz w:val="28"/>
        </w:rPr>
        <w:t>Preface</w:t>
      </w:r>
    </w:p>
    <w:p w14:paraId="0E5BEF77" w14:textId="2974C44D" w:rsidR="001B09FD" w:rsidRPr="000836A0" w:rsidRDefault="006234F0" w:rsidP="00DD2D4F">
      <w:r w:rsidRPr="00F6013C">
        <w:t>The development of green plant protection technology is an important part of the "rural rejuvenation strategy".</w:t>
      </w:r>
      <w:r w:rsidR="000836A0">
        <w:t xml:space="preserve"> </w:t>
      </w:r>
      <w:r w:rsidRPr="000836A0">
        <w:t xml:space="preserve">Based on crop health oriented </w:t>
      </w:r>
      <w:r w:rsidRPr="00F6013C">
        <w:t>immune regulation</w:t>
      </w:r>
      <w:r w:rsidRPr="000836A0">
        <w:t>, green plant protection technology is oriented by the health of crops to achieve high yield, high quality, high efficiency and ecology by improving crop resistance.</w:t>
      </w:r>
      <w:r w:rsidR="001B09FD" w:rsidRPr="000836A0">
        <w:t xml:space="preserve"> </w:t>
      </w:r>
      <w:r w:rsidRPr="000836A0">
        <w:t>The theme of the forum is "</w:t>
      </w:r>
      <w:r w:rsidRPr="00F6013C">
        <w:t>Immune Regulation, Green Plant Protection, and Crop Health</w:t>
      </w:r>
      <w:r w:rsidRPr="000836A0">
        <w:t>", and the forum aims to promote in-depth cooperation and exchanges at domestic and foreign in field of agricultural plant protection industry, science and technology, government departments and users, to</w:t>
      </w:r>
      <w:r w:rsidR="001B09FD" w:rsidRPr="000836A0">
        <w:t xml:space="preserve"> </w:t>
      </w:r>
      <w:r w:rsidR="001B09FD" w:rsidRPr="00F6013C">
        <w:t xml:space="preserve">demonstrate the innovative hot spots and latest research results of green plant protection technology, </w:t>
      </w:r>
      <w:r w:rsidR="001B09FD" w:rsidRPr="000836A0">
        <w:t>accelerate the innovation and application of green plant protection technology and promote the rapid development of agricultural ecological resources protection and ecological environment improvement.</w:t>
      </w:r>
    </w:p>
    <w:p w14:paraId="210FF192" w14:textId="490D227E" w:rsidR="001B09FD" w:rsidRPr="000836A0" w:rsidRDefault="001B09FD" w:rsidP="00DD2D4F">
      <w:r w:rsidRPr="00F6013C">
        <w:t>We sincerely invite you to attend this meeting. The relevant matters of the meeting are as follows:</w:t>
      </w:r>
    </w:p>
    <w:p w14:paraId="2622D4AC" w14:textId="77777777" w:rsidR="00726588" w:rsidRPr="000836A0" w:rsidRDefault="00726588" w:rsidP="00DD2D4F">
      <w:pPr>
        <w:pStyle w:val="a3"/>
        <w:numPr>
          <w:ilvl w:val="0"/>
          <w:numId w:val="1"/>
        </w:numPr>
        <w:ind w:left="478" w:hangingChars="170" w:hanging="478"/>
        <w:rPr>
          <w:b/>
          <w:sz w:val="28"/>
        </w:rPr>
      </w:pPr>
      <w:r w:rsidRPr="000836A0">
        <w:rPr>
          <w:b/>
          <w:sz w:val="28"/>
        </w:rPr>
        <w:t>Academic Committee of Forum</w:t>
      </w:r>
    </w:p>
    <w:p w14:paraId="6B53FC40" w14:textId="47628096" w:rsidR="001B09FD" w:rsidRPr="00F6013C" w:rsidRDefault="001B09FD" w:rsidP="00DD2D4F">
      <w:pPr>
        <w:rPr>
          <w:b/>
        </w:rPr>
      </w:pPr>
      <w:r w:rsidRPr="00F6013C">
        <w:rPr>
          <w:b/>
        </w:rPr>
        <w:t>Consultant</w:t>
      </w:r>
    </w:p>
    <w:p w14:paraId="28EBD6F5" w14:textId="5CBA4247" w:rsidR="001B09FD" w:rsidRPr="00F6013C" w:rsidRDefault="00E65BCE" w:rsidP="00726588">
      <w:pPr>
        <w:widowControl/>
        <w:shd w:val="clear" w:color="auto" w:fill="FFFFFF"/>
        <w:jc w:val="left"/>
        <w:rPr>
          <w:szCs w:val="21"/>
        </w:rPr>
      </w:pPr>
      <w:r w:rsidRPr="00F6013C">
        <w:rPr>
          <w:szCs w:val="21"/>
        </w:rPr>
        <w:t>Jiulin Sun</w:t>
      </w:r>
      <w:r w:rsidR="000836A0">
        <w:rPr>
          <w:szCs w:val="21"/>
        </w:rPr>
        <w:t>,</w:t>
      </w:r>
      <w:r w:rsidRPr="00F6013C">
        <w:rPr>
          <w:szCs w:val="21"/>
        </w:rPr>
        <w:t xml:space="preserve"> Tingzhao Rong, Xu Liu, Yu Li, Xiwen Luo, Zhibiao Nan, Wenfu Chen, Kongming Wu, Youyong Zhu, Jianping Chen, Xuhong Qian, Xuegeng Chen, Tianlai Li, Jianzhong Shen</w:t>
      </w:r>
      <w:r w:rsidR="006E4DF5">
        <w:rPr>
          <w:szCs w:val="21"/>
        </w:rPr>
        <w:t xml:space="preserve"> </w:t>
      </w:r>
      <w:r w:rsidRPr="00F6013C">
        <w:rPr>
          <w:szCs w:val="21"/>
        </w:rPr>
        <w:t xml:space="preserve"> Academician, Chinese Academy of Engineering</w:t>
      </w:r>
    </w:p>
    <w:p w14:paraId="214597D0" w14:textId="77777777" w:rsidR="00726588" w:rsidRPr="00F6013C" w:rsidRDefault="00726588" w:rsidP="00DD2D4F">
      <w:pPr>
        <w:rPr>
          <w:b/>
        </w:rPr>
      </w:pPr>
      <w:r w:rsidRPr="00F6013C">
        <w:rPr>
          <w:b/>
        </w:rPr>
        <w:t>Chairman</w:t>
      </w:r>
    </w:p>
    <w:p w14:paraId="05DDCB6D" w14:textId="38575782" w:rsidR="00726588" w:rsidRPr="00F6013C" w:rsidRDefault="00726588" w:rsidP="00726588">
      <w:pPr>
        <w:widowControl/>
        <w:shd w:val="clear" w:color="auto" w:fill="FFFFFF"/>
        <w:jc w:val="left"/>
        <w:rPr>
          <w:szCs w:val="21"/>
        </w:rPr>
      </w:pPr>
      <w:r w:rsidRPr="00F6013C">
        <w:rPr>
          <w:szCs w:val="21"/>
        </w:rPr>
        <w:t>Prof. Baoan Song  Academician,</w:t>
      </w:r>
      <w:bookmarkStart w:id="0" w:name="OLE_LINK3"/>
      <w:bookmarkStart w:id="1" w:name="OLE_LINK4"/>
      <w:r w:rsidRPr="00F6013C">
        <w:rPr>
          <w:szCs w:val="21"/>
        </w:rPr>
        <w:t xml:space="preserve"> Chinese Academy of Engineering</w:t>
      </w:r>
      <w:bookmarkEnd w:id="0"/>
      <w:bookmarkEnd w:id="1"/>
      <w:r w:rsidRPr="00F6013C">
        <w:rPr>
          <w:szCs w:val="21"/>
        </w:rPr>
        <w:t>,</w:t>
      </w:r>
      <w:r w:rsidRPr="000836A0">
        <w:rPr>
          <w:szCs w:val="21"/>
        </w:rPr>
        <w:t xml:space="preserve"> </w:t>
      </w:r>
      <w:r w:rsidRPr="00F6013C">
        <w:rPr>
          <w:szCs w:val="21"/>
        </w:rPr>
        <w:t xml:space="preserve">Vice President of </w:t>
      </w:r>
      <w:r w:rsidR="00BD2E6B" w:rsidRPr="00F6013C">
        <w:rPr>
          <w:szCs w:val="21"/>
        </w:rPr>
        <w:t xml:space="preserve">Guizhou </w:t>
      </w:r>
      <w:r w:rsidR="006E4DF5">
        <w:rPr>
          <w:szCs w:val="21"/>
        </w:rPr>
        <w:t>U</w:t>
      </w:r>
      <w:r w:rsidR="006E4DF5" w:rsidRPr="00F6013C">
        <w:rPr>
          <w:szCs w:val="21"/>
        </w:rPr>
        <w:t>niversity</w:t>
      </w:r>
      <w:r w:rsidRPr="00F6013C">
        <w:rPr>
          <w:szCs w:val="21"/>
        </w:rPr>
        <w:t>, China</w:t>
      </w:r>
    </w:p>
    <w:p w14:paraId="28D1C54E" w14:textId="77777777" w:rsidR="00726588" w:rsidRPr="00F6013C" w:rsidRDefault="00726588" w:rsidP="00DD2D4F">
      <w:pPr>
        <w:rPr>
          <w:b/>
        </w:rPr>
      </w:pPr>
      <w:r w:rsidRPr="00F6013C">
        <w:rPr>
          <w:b/>
        </w:rPr>
        <w:t>Vice-Chairman</w:t>
      </w:r>
    </w:p>
    <w:p w14:paraId="12A5CCDE" w14:textId="09C4F204" w:rsidR="00E65BCE" w:rsidRPr="00F6013C" w:rsidRDefault="00E65BCE" w:rsidP="00726588">
      <w:pPr>
        <w:widowControl/>
        <w:shd w:val="clear" w:color="auto" w:fill="FFFFFF"/>
        <w:jc w:val="left"/>
        <w:rPr>
          <w:szCs w:val="21"/>
        </w:rPr>
      </w:pPr>
      <w:r w:rsidRPr="00F6013C">
        <w:rPr>
          <w:szCs w:val="21"/>
        </w:rPr>
        <w:t>Prof. Zhensheng Kang  Academician, Chinese Academy of Engineering,</w:t>
      </w:r>
      <w:r w:rsidRPr="000836A0">
        <w:rPr>
          <w:szCs w:val="21"/>
        </w:rPr>
        <w:t xml:space="preserve">  Director of State Key Laboratory of Crops</w:t>
      </w:r>
      <w:r w:rsidR="000836A0">
        <w:rPr>
          <w:szCs w:val="21"/>
        </w:rPr>
        <w:t xml:space="preserve"> </w:t>
      </w:r>
      <w:r w:rsidRPr="000836A0">
        <w:rPr>
          <w:szCs w:val="21"/>
        </w:rPr>
        <w:t>Stress Biology for Arid Areas, NWAFU.</w:t>
      </w:r>
    </w:p>
    <w:p w14:paraId="4A13ED00" w14:textId="2A076D4D" w:rsidR="005C02AE" w:rsidRPr="00F6013C" w:rsidRDefault="00726588" w:rsidP="006234F0">
      <w:pPr>
        <w:widowControl/>
        <w:shd w:val="clear" w:color="auto" w:fill="FFFFFF"/>
        <w:rPr>
          <w:szCs w:val="21"/>
        </w:rPr>
      </w:pPr>
      <w:bookmarkStart w:id="2" w:name="OLE_LINK5"/>
      <w:bookmarkStart w:id="3" w:name="OLE_LINK6"/>
      <w:r w:rsidRPr="00F6013C">
        <w:rPr>
          <w:szCs w:val="21"/>
        </w:rPr>
        <w:t>Prof.</w:t>
      </w:r>
      <w:bookmarkEnd w:id="2"/>
      <w:bookmarkEnd w:id="3"/>
      <w:r w:rsidRPr="00F6013C">
        <w:rPr>
          <w:szCs w:val="21"/>
        </w:rPr>
        <w:t xml:space="preserve"> Qing X. Li  </w:t>
      </w:r>
      <w:r w:rsidR="005C02AE">
        <w:rPr>
          <w:rFonts w:hint="eastAsia"/>
          <w:szCs w:val="21"/>
        </w:rPr>
        <w:t>A</w:t>
      </w:r>
      <w:r w:rsidR="005C02AE" w:rsidRPr="005C02AE">
        <w:rPr>
          <w:szCs w:val="21"/>
        </w:rPr>
        <w:t>ssociate editor of Journal of Agricultural and Food Chemistry</w:t>
      </w:r>
    </w:p>
    <w:p w14:paraId="78405CD6" w14:textId="77777777" w:rsidR="00726588" w:rsidRPr="00D41E62" w:rsidRDefault="00BD2E6B" w:rsidP="006234F0">
      <w:pPr>
        <w:rPr>
          <w:szCs w:val="21"/>
        </w:rPr>
      </w:pPr>
      <w:r w:rsidRPr="00F6013C">
        <w:rPr>
          <w:szCs w:val="21"/>
        </w:rPr>
        <w:t xml:space="preserve">Prof. </w:t>
      </w:r>
      <w:r w:rsidR="00726588" w:rsidRPr="00F6013C">
        <w:rPr>
          <w:szCs w:val="21"/>
        </w:rPr>
        <w:t>Stephen O. Duke  Editor-in-Chief of Pest Management Science</w:t>
      </w:r>
    </w:p>
    <w:p w14:paraId="58366478" w14:textId="77777777" w:rsidR="00726588" w:rsidRPr="00D41E62" w:rsidRDefault="00726588" w:rsidP="006234F0">
      <w:pPr>
        <w:rPr>
          <w:szCs w:val="21"/>
        </w:rPr>
      </w:pPr>
      <w:r w:rsidRPr="00F6013C">
        <w:rPr>
          <w:szCs w:val="21"/>
        </w:rPr>
        <w:t>John Clark</w:t>
      </w:r>
      <w:r w:rsidRPr="000836A0">
        <w:rPr>
          <w:szCs w:val="21"/>
        </w:rPr>
        <w:t xml:space="preserve">  </w:t>
      </w:r>
      <w:r w:rsidRPr="00F6013C">
        <w:rPr>
          <w:szCs w:val="21"/>
        </w:rPr>
        <w:t>Editor-in-Chief of Pesticide Biochemistry and Physiology</w:t>
      </w:r>
    </w:p>
    <w:p w14:paraId="39B92AA2" w14:textId="1562605D" w:rsidR="00726588" w:rsidRPr="00F6013C" w:rsidRDefault="00BD2E6B" w:rsidP="006234F0">
      <w:pPr>
        <w:rPr>
          <w:szCs w:val="21"/>
        </w:rPr>
      </w:pPr>
      <w:r w:rsidRPr="00F6013C">
        <w:rPr>
          <w:szCs w:val="21"/>
        </w:rPr>
        <w:t xml:space="preserve">Prof. </w:t>
      </w:r>
      <w:r w:rsidR="00726588" w:rsidRPr="00F6013C">
        <w:rPr>
          <w:szCs w:val="21"/>
        </w:rPr>
        <w:t xml:space="preserve">Kong Luen Heong </w:t>
      </w:r>
      <w:r w:rsidR="00726588" w:rsidRPr="000836A0">
        <w:rPr>
          <w:szCs w:val="21"/>
        </w:rPr>
        <w:t xml:space="preserve"> </w:t>
      </w:r>
      <w:r w:rsidR="00726588" w:rsidRPr="00F6013C">
        <w:rPr>
          <w:szCs w:val="21"/>
        </w:rPr>
        <w:t xml:space="preserve">CABI </w:t>
      </w:r>
      <w:bookmarkStart w:id="4" w:name="OLE_LINK1"/>
      <w:bookmarkStart w:id="5" w:name="OLE_LINK2"/>
      <w:r w:rsidRPr="00F6013C">
        <w:rPr>
          <w:szCs w:val="21"/>
        </w:rPr>
        <w:t>S</w:t>
      </w:r>
      <w:r w:rsidR="00726588" w:rsidRPr="00F6013C">
        <w:rPr>
          <w:szCs w:val="21"/>
        </w:rPr>
        <w:t>outh</w:t>
      </w:r>
      <w:r w:rsidRPr="00F6013C">
        <w:rPr>
          <w:szCs w:val="21"/>
        </w:rPr>
        <w:t xml:space="preserve"> East </w:t>
      </w:r>
      <w:r w:rsidR="00726588" w:rsidRPr="00F6013C">
        <w:rPr>
          <w:szCs w:val="21"/>
        </w:rPr>
        <w:t>Asian</w:t>
      </w:r>
      <w:bookmarkEnd w:id="4"/>
      <w:bookmarkEnd w:id="5"/>
      <w:r w:rsidR="00726588" w:rsidRPr="00F6013C">
        <w:rPr>
          <w:szCs w:val="21"/>
        </w:rPr>
        <w:t xml:space="preserve"> and </w:t>
      </w:r>
      <w:r w:rsidRPr="00F6013C">
        <w:rPr>
          <w:szCs w:val="21"/>
        </w:rPr>
        <w:t xml:space="preserve">Formerly Principle Scientist </w:t>
      </w:r>
      <w:r w:rsidR="00726588" w:rsidRPr="00F6013C">
        <w:rPr>
          <w:szCs w:val="21"/>
        </w:rPr>
        <w:t xml:space="preserve">in </w:t>
      </w:r>
      <w:r w:rsidRPr="00F6013C">
        <w:rPr>
          <w:szCs w:val="21"/>
        </w:rPr>
        <w:t>International Rice Research Insititute</w:t>
      </w:r>
    </w:p>
    <w:p w14:paraId="0FA556EE" w14:textId="62565934" w:rsidR="00726588" w:rsidRPr="000836A0" w:rsidRDefault="00726588" w:rsidP="006234F0">
      <w:pPr>
        <w:rPr>
          <w:szCs w:val="21"/>
        </w:rPr>
      </w:pPr>
      <w:r w:rsidRPr="00F6013C">
        <w:rPr>
          <w:szCs w:val="21"/>
        </w:rPr>
        <w:t>Prof.</w:t>
      </w:r>
      <w:r w:rsidR="00BD2E6B" w:rsidRPr="00F6013C">
        <w:rPr>
          <w:szCs w:val="21"/>
        </w:rPr>
        <w:t xml:space="preserve"> </w:t>
      </w:r>
      <w:r w:rsidRPr="000836A0">
        <w:rPr>
          <w:szCs w:val="21"/>
        </w:rPr>
        <w:t>Puguo Zhou  Director of ICAMA</w:t>
      </w:r>
      <w:r w:rsidR="00D2080D">
        <w:rPr>
          <w:rFonts w:hint="eastAsia"/>
          <w:szCs w:val="21"/>
        </w:rPr>
        <w:t>,</w:t>
      </w:r>
      <w:r w:rsidR="00D2080D">
        <w:rPr>
          <w:szCs w:val="21"/>
        </w:rPr>
        <w:t xml:space="preserve"> </w:t>
      </w:r>
      <w:r w:rsidRPr="000836A0">
        <w:rPr>
          <w:szCs w:val="21"/>
        </w:rPr>
        <w:t>Institute for the Control of Agrochemicals</w:t>
      </w:r>
      <w:r w:rsidR="00BD2E6B" w:rsidRPr="000836A0">
        <w:rPr>
          <w:szCs w:val="21"/>
        </w:rPr>
        <w:t xml:space="preserve">, </w:t>
      </w:r>
      <w:r w:rsidRPr="000836A0">
        <w:rPr>
          <w:szCs w:val="21"/>
        </w:rPr>
        <w:t>MOA</w:t>
      </w:r>
    </w:p>
    <w:p w14:paraId="5504A647" w14:textId="5FEB7C4F" w:rsidR="00726588" w:rsidRPr="00F6013C" w:rsidRDefault="00726588" w:rsidP="00DD2D4F">
      <w:pPr>
        <w:rPr>
          <w:b/>
        </w:rPr>
      </w:pPr>
      <w:r w:rsidRPr="00F6013C">
        <w:rPr>
          <w:b/>
        </w:rPr>
        <w:t>Members</w:t>
      </w:r>
    </w:p>
    <w:p w14:paraId="748CA011" w14:textId="68491A38" w:rsidR="00F6013C" w:rsidRDefault="00F6013C" w:rsidP="00F6013C">
      <w:pPr>
        <w:rPr>
          <w:szCs w:val="21"/>
        </w:rPr>
      </w:pPr>
      <w:bookmarkStart w:id="6" w:name="OLE_LINK20"/>
      <w:bookmarkStart w:id="7" w:name="OLE_LINK21"/>
      <w:r w:rsidRPr="00F6013C">
        <w:rPr>
          <w:szCs w:val="21"/>
        </w:rPr>
        <w:t>Prof. Enlin Zhu</w:t>
      </w:r>
      <w:r>
        <w:rPr>
          <w:rFonts w:hint="eastAsia"/>
          <w:szCs w:val="21"/>
        </w:rPr>
        <w:t xml:space="preserve"> </w:t>
      </w:r>
      <w:r w:rsidRPr="00F6013C">
        <w:rPr>
          <w:szCs w:val="21"/>
        </w:rPr>
        <w:t xml:space="preserve"> Planting Industry Management Department, Ministry of Agriculture</w:t>
      </w:r>
    </w:p>
    <w:p w14:paraId="3F5BA663" w14:textId="265BC504" w:rsidR="00F6013C" w:rsidRDefault="00726588" w:rsidP="006234F0">
      <w:pPr>
        <w:rPr>
          <w:szCs w:val="21"/>
        </w:rPr>
      </w:pPr>
      <w:r w:rsidRPr="00F6013C">
        <w:rPr>
          <w:szCs w:val="21"/>
        </w:rPr>
        <w:t>Prof.</w:t>
      </w:r>
      <w:bookmarkEnd w:id="6"/>
      <w:bookmarkEnd w:id="7"/>
      <w:r w:rsidR="00BD2E6B" w:rsidRPr="00F6013C">
        <w:rPr>
          <w:szCs w:val="21"/>
        </w:rPr>
        <w:t xml:space="preserve"> </w:t>
      </w:r>
      <w:r w:rsidRPr="000836A0">
        <w:rPr>
          <w:szCs w:val="21"/>
        </w:rPr>
        <w:t>Xueping Zhou</w:t>
      </w:r>
      <w:r w:rsidR="00F6013C">
        <w:rPr>
          <w:rFonts w:hint="eastAsia"/>
          <w:szCs w:val="21"/>
        </w:rPr>
        <w:t xml:space="preserve">  </w:t>
      </w:r>
      <w:r w:rsidR="00F6013C" w:rsidRPr="00F6013C">
        <w:rPr>
          <w:szCs w:val="21"/>
        </w:rPr>
        <w:t xml:space="preserve">The Institute of Plant Protection,Chinese Academy of Agricultural Sciences </w:t>
      </w:r>
      <w:r w:rsidRPr="000836A0">
        <w:rPr>
          <w:szCs w:val="21"/>
        </w:rPr>
        <w:t xml:space="preserve"> </w:t>
      </w:r>
    </w:p>
    <w:p w14:paraId="24695046" w14:textId="2F863954" w:rsidR="00F6013C" w:rsidRDefault="00F6013C" w:rsidP="00F6013C">
      <w:pPr>
        <w:rPr>
          <w:szCs w:val="21"/>
        </w:rPr>
      </w:pPr>
      <w:r w:rsidRPr="00F6013C">
        <w:rPr>
          <w:szCs w:val="21"/>
        </w:rPr>
        <w:t xml:space="preserve">Prof. Wanquan Chen </w:t>
      </w:r>
      <w:r>
        <w:rPr>
          <w:rFonts w:hint="eastAsia"/>
          <w:szCs w:val="21"/>
        </w:rPr>
        <w:t xml:space="preserve"> </w:t>
      </w:r>
      <w:r w:rsidRPr="00F6013C">
        <w:rPr>
          <w:szCs w:val="21"/>
        </w:rPr>
        <w:t>Institute of Bast Fiber Crops,Chinese Academy of Agricultural Sciences</w:t>
      </w:r>
    </w:p>
    <w:p w14:paraId="56C0C739" w14:textId="533AF772" w:rsidR="00F6013C" w:rsidRDefault="00726588" w:rsidP="006234F0">
      <w:pPr>
        <w:rPr>
          <w:szCs w:val="21"/>
        </w:rPr>
      </w:pPr>
      <w:r w:rsidRPr="00F6013C">
        <w:rPr>
          <w:szCs w:val="21"/>
        </w:rPr>
        <w:t>Prof.</w:t>
      </w:r>
      <w:r w:rsidR="00BD2E6B" w:rsidRPr="00F6013C">
        <w:rPr>
          <w:szCs w:val="21"/>
        </w:rPr>
        <w:t xml:space="preserve"> </w:t>
      </w:r>
      <w:r w:rsidRPr="00F6013C">
        <w:rPr>
          <w:szCs w:val="21"/>
        </w:rPr>
        <w:t>Xuexin Chen</w:t>
      </w:r>
      <w:r w:rsidR="00F6013C">
        <w:rPr>
          <w:rFonts w:hint="eastAsia"/>
          <w:szCs w:val="21"/>
        </w:rPr>
        <w:t xml:space="preserve">  </w:t>
      </w:r>
      <w:r w:rsidR="00F6013C" w:rsidRPr="00F6013C">
        <w:rPr>
          <w:szCs w:val="21"/>
        </w:rPr>
        <w:t>Zhejiang University</w:t>
      </w:r>
    </w:p>
    <w:p w14:paraId="031EF340" w14:textId="0537CB22" w:rsidR="00F6013C" w:rsidRDefault="00726588" w:rsidP="006234F0">
      <w:pPr>
        <w:rPr>
          <w:szCs w:val="21"/>
        </w:rPr>
      </w:pPr>
      <w:r w:rsidRPr="00F6013C">
        <w:rPr>
          <w:szCs w:val="21"/>
        </w:rPr>
        <w:t>Prof.</w:t>
      </w:r>
      <w:r w:rsidR="00BD2E6B" w:rsidRPr="00F6013C">
        <w:rPr>
          <w:szCs w:val="21"/>
        </w:rPr>
        <w:t xml:space="preserve"> </w:t>
      </w:r>
      <w:r w:rsidR="00F6013C">
        <w:rPr>
          <w:szCs w:val="21"/>
        </w:rPr>
        <w:t>Liusheng Duan</w:t>
      </w:r>
      <w:r w:rsidR="00F6013C">
        <w:rPr>
          <w:rFonts w:hint="eastAsia"/>
          <w:szCs w:val="21"/>
        </w:rPr>
        <w:t xml:space="preserve">  </w:t>
      </w:r>
      <w:r w:rsidR="00F6013C" w:rsidRPr="00F6013C">
        <w:rPr>
          <w:szCs w:val="21"/>
        </w:rPr>
        <w:t>China Agricultural University</w:t>
      </w:r>
    </w:p>
    <w:p w14:paraId="195655B6" w14:textId="681A4C6B" w:rsidR="00F6013C" w:rsidRDefault="00F6013C" w:rsidP="006234F0">
      <w:pPr>
        <w:rPr>
          <w:szCs w:val="21"/>
        </w:rPr>
      </w:pPr>
      <w:r w:rsidRPr="00F6013C">
        <w:rPr>
          <w:szCs w:val="21"/>
        </w:rPr>
        <w:t>Prof.</w:t>
      </w:r>
      <w:r>
        <w:rPr>
          <w:rFonts w:hint="eastAsia"/>
          <w:szCs w:val="21"/>
        </w:rPr>
        <w:t>Zhonghua Li</w:t>
      </w:r>
      <w:r w:rsidR="00F11D5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F11D55" w:rsidRPr="00F11D55">
        <w:rPr>
          <w:szCs w:val="21"/>
        </w:rPr>
        <w:t>ChinaCrop Protection Industry Association</w:t>
      </w:r>
    </w:p>
    <w:p w14:paraId="617FBCB3" w14:textId="77777777" w:rsidR="00F6013C" w:rsidRPr="00F6013C" w:rsidRDefault="00F6013C" w:rsidP="00F6013C">
      <w:pPr>
        <w:rPr>
          <w:szCs w:val="21"/>
        </w:rPr>
      </w:pPr>
      <w:r w:rsidRPr="00F6013C">
        <w:rPr>
          <w:szCs w:val="21"/>
        </w:rPr>
        <w:lastRenderedPageBreak/>
        <w:t>Prof. Zhong Li</w:t>
      </w:r>
      <w:r>
        <w:rPr>
          <w:rFonts w:hint="eastAsia"/>
          <w:szCs w:val="21"/>
        </w:rPr>
        <w:t xml:space="preserve">  </w:t>
      </w:r>
      <w:r w:rsidRPr="00F6013C">
        <w:rPr>
          <w:szCs w:val="21"/>
        </w:rPr>
        <w:t>East China University of Science and Technology</w:t>
      </w:r>
    </w:p>
    <w:p w14:paraId="55CDD007" w14:textId="44BF4F2A" w:rsidR="00F6013C" w:rsidRPr="00F6013C" w:rsidRDefault="00726588" w:rsidP="006234F0">
      <w:pPr>
        <w:rPr>
          <w:szCs w:val="21"/>
        </w:rPr>
      </w:pPr>
      <w:r w:rsidRPr="00F6013C">
        <w:rPr>
          <w:szCs w:val="21"/>
        </w:rPr>
        <w:t>Prof.</w:t>
      </w:r>
      <w:r w:rsidR="00BD2E6B" w:rsidRPr="00F6013C">
        <w:rPr>
          <w:szCs w:val="21"/>
        </w:rPr>
        <w:t xml:space="preserve"> </w:t>
      </w:r>
      <w:r w:rsidRPr="00F6013C">
        <w:rPr>
          <w:szCs w:val="21"/>
        </w:rPr>
        <w:t>Xiongkui He</w:t>
      </w:r>
      <w:r w:rsidR="00F6013C">
        <w:rPr>
          <w:rFonts w:hint="eastAsia"/>
          <w:szCs w:val="21"/>
        </w:rPr>
        <w:t xml:space="preserve">  </w:t>
      </w:r>
      <w:r w:rsidR="00F6013C" w:rsidRPr="00F6013C">
        <w:rPr>
          <w:szCs w:val="21"/>
        </w:rPr>
        <w:t>China Agricultural University</w:t>
      </w:r>
    </w:p>
    <w:p w14:paraId="68665020" w14:textId="313C48C6" w:rsidR="003E1C56" w:rsidRPr="000836A0" w:rsidRDefault="003E1C56" w:rsidP="00DD2D4F">
      <w:pPr>
        <w:rPr>
          <w:b/>
        </w:rPr>
      </w:pPr>
      <w:r w:rsidRPr="000836A0">
        <w:rPr>
          <w:b/>
        </w:rPr>
        <w:t>Organizers</w:t>
      </w:r>
    </w:p>
    <w:p w14:paraId="3788419D" w14:textId="4E44ADCD" w:rsidR="003E1C56" w:rsidRPr="00F6013C" w:rsidRDefault="003E1C56" w:rsidP="003E1C56">
      <w:pPr>
        <w:spacing w:after="120"/>
      </w:pPr>
      <w:r w:rsidRPr="00F6013C">
        <w:t>Chinese Academy of Engineering</w:t>
      </w:r>
      <w:r w:rsidRPr="00D41E62">
        <w:rPr>
          <w:szCs w:val="21"/>
        </w:rPr>
        <w:t xml:space="preserve"> (CAE)</w:t>
      </w:r>
    </w:p>
    <w:p w14:paraId="28DAFAEB" w14:textId="77777777" w:rsidR="003E1C56" w:rsidRPr="000836A0" w:rsidRDefault="003E1C56" w:rsidP="00DD2D4F">
      <w:pPr>
        <w:rPr>
          <w:b/>
        </w:rPr>
      </w:pPr>
      <w:r w:rsidRPr="000836A0">
        <w:rPr>
          <w:b/>
        </w:rPr>
        <w:t>Host</w:t>
      </w:r>
    </w:p>
    <w:p w14:paraId="4F559D94" w14:textId="77777777" w:rsidR="003E1C56" w:rsidRPr="00F6013C" w:rsidRDefault="003E1C56" w:rsidP="003E1C56">
      <w:pPr>
        <w:spacing w:after="120"/>
      </w:pPr>
      <w:r w:rsidRPr="00F6013C">
        <w:t>Guizhou University</w:t>
      </w:r>
    </w:p>
    <w:p w14:paraId="5E7CF528" w14:textId="77777777" w:rsidR="003E1C56" w:rsidRPr="00D41E62" w:rsidRDefault="003E1C56" w:rsidP="003E1C56">
      <w:pPr>
        <w:spacing w:after="120"/>
        <w:rPr>
          <w:szCs w:val="21"/>
        </w:rPr>
      </w:pPr>
      <w:r w:rsidRPr="00D41E62">
        <w:rPr>
          <w:szCs w:val="21"/>
        </w:rPr>
        <w:t xml:space="preserve">Journal of Agricultural Food Chemistry (US, JAFC), </w:t>
      </w:r>
    </w:p>
    <w:p w14:paraId="77C37F9E" w14:textId="05165056" w:rsidR="00C37EA3" w:rsidRPr="00F6013C" w:rsidRDefault="003E1C56" w:rsidP="003E1C56">
      <w:pPr>
        <w:spacing w:after="120"/>
        <w:rPr>
          <w:szCs w:val="21"/>
        </w:rPr>
      </w:pPr>
      <w:r w:rsidRPr="00F6013C">
        <w:rPr>
          <w:szCs w:val="21"/>
        </w:rPr>
        <w:t xml:space="preserve">Hainan Provincial Science and Technology Department </w:t>
      </w:r>
    </w:p>
    <w:p w14:paraId="2680737B" w14:textId="2203C12B" w:rsidR="003E1C56" w:rsidRPr="00F6013C" w:rsidRDefault="003E1C56" w:rsidP="003E1C56">
      <w:pPr>
        <w:spacing w:after="120"/>
        <w:rPr>
          <w:szCs w:val="21"/>
        </w:rPr>
      </w:pPr>
      <w:r w:rsidRPr="00F6013C">
        <w:rPr>
          <w:szCs w:val="21"/>
        </w:rPr>
        <w:t>Institute of plant protection Chinese and Chinese Academy of Tropical Agricultural Sciences</w:t>
      </w:r>
    </w:p>
    <w:p w14:paraId="5AA15B40" w14:textId="77777777" w:rsidR="003E1C56" w:rsidRPr="00DD2D4F" w:rsidRDefault="003E1C56" w:rsidP="00DD2D4F">
      <w:r w:rsidRPr="00F6013C">
        <w:rPr>
          <w:b/>
        </w:rPr>
        <w:t>Sponsors</w:t>
      </w:r>
    </w:p>
    <w:p w14:paraId="446C2765" w14:textId="631914FB" w:rsidR="003E1C56" w:rsidRPr="00F6013C" w:rsidRDefault="003E1C56" w:rsidP="003E1C56">
      <w:pPr>
        <w:spacing w:after="120"/>
      </w:pPr>
      <w:r w:rsidRPr="00D41E62">
        <w:rPr>
          <w:szCs w:val="21"/>
        </w:rPr>
        <w:t>Hainan Zhengye Zhongnong High-Tech Co., LTD.</w:t>
      </w:r>
    </w:p>
    <w:p w14:paraId="270B0345" w14:textId="1D960FE0" w:rsidR="00726588" w:rsidRPr="000836A0" w:rsidRDefault="00726588" w:rsidP="00DD2D4F">
      <w:pPr>
        <w:pStyle w:val="a3"/>
        <w:numPr>
          <w:ilvl w:val="0"/>
          <w:numId w:val="1"/>
        </w:numPr>
        <w:ind w:left="478" w:hangingChars="170" w:hanging="478"/>
        <w:rPr>
          <w:b/>
          <w:sz w:val="28"/>
        </w:rPr>
      </w:pPr>
      <w:r w:rsidRPr="000836A0">
        <w:rPr>
          <w:b/>
          <w:sz w:val="28"/>
        </w:rPr>
        <w:t>Congress Contents</w:t>
      </w:r>
    </w:p>
    <w:p w14:paraId="6211D003" w14:textId="31F115B9" w:rsidR="00EE4DA7" w:rsidRPr="00F6013C" w:rsidRDefault="00EE4DA7" w:rsidP="00DD2D4F">
      <w:pPr>
        <w:rPr>
          <w:b/>
        </w:rPr>
      </w:pPr>
      <w:r w:rsidRPr="00F6013C">
        <w:rPr>
          <w:b/>
        </w:rPr>
        <w:t xml:space="preserve">Theme </w:t>
      </w:r>
    </w:p>
    <w:p w14:paraId="437B5DEA" w14:textId="6065DEF3" w:rsidR="00EE4DA7" w:rsidRPr="000836A0" w:rsidRDefault="00EE4DA7" w:rsidP="00F6013C">
      <w:r w:rsidRPr="000836A0">
        <w:t>Immune Regulation, Green Plant Protection, Crop Health</w:t>
      </w:r>
    </w:p>
    <w:p w14:paraId="2A1062AA" w14:textId="51A5E7FA" w:rsidR="00EE4DA7" w:rsidRPr="000836A0" w:rsidRDefault="00EE4DA7" w:rsidP="00DD2D4F">
      <w:pPr>
        <w:rPr>
          <w:b/>
        </w:rPr>
      </w:pPr>
      <w:r w:rsidRPr="00F6013C">
        <w:rPr>
          <w:b/>
        </w:rPr>
        <w:t>Contents</w:t>
      </w:r>
    </w:p>
    <w:p w14:paraId="6C8946B4" w14:textId="3BCC6DDC" w:rsidR="00726588" w:rsidRPr="00F6013C" w:rsidRDefault="00EE4DA7" w:rsidP="006234F0">
      <w:r w:rsidRPr="00F6013C">
        <w:t>1</w:t>
      </w:r>
      <w:r w:rsidR="00726588" w:rsidRPr="00F6013C">
        <w:t>. Green plant protection technology innovation and crop health strategic frontier.</w:t>
      </w:r>
    </w:p>
    <w:p w14:paraId="696A6305" w14:textId="2C9F6957" w:rsidR="00726588" w:rsidRPr="00F6013C" w:rsidRDefault="00EE4DA7" w:rsidP="006234F0">
      <w:r w:rsidRPr="00F6013C">
        <w:t>2.</w:t>
      </w:r>
      <w:r w:rsidR="00726588" w:rsidRPr="00F6013C">
        <w:t xml:space="preserve"> Innovation and application in plant immune regulation agent.</w:t>
      </w:r>
    </w:p>
    <w:p w14:paraId="3165ABEE" w14:textId="7A98EEF7" w:rsidR="00726588" w:rsidRPr="00F6013C" w:rsidRDefault="00EE4DA7" w:rsidP="006234F0">
      <w:r w:rsidRPr="00F6013C">
        <w:t>3.</w:t>
      </w:r>
      <w:r w:rsidR="000836A0">
        <w:t xml:space="preserve"> </w:t>
      </w:r>
      <w:r w:rsidR="00726588" w:rsidRPr="00F6013C">
        <w:t>Green plant protection technology and green pesticide research, management, application status and development direction.</w:t>
      </w:r>
    </w:p>
    <w:p w14:paraId="24819FA1" w14:textId="58147B0E" w:rsidR="00726588" w:rsidRPr="00F6013C" w:rsidRDefault="00EE4DA7" w:rsidP="006234F0">
      <w:r w:rsidRPr="00F6013C">
        <w:t>4.</w:t>
      </w:r>
      <w:r w:rsidR="000836A0">
        <w:t xml:space="preserve"> </w:t>
      </w:r>
      <w:r w:rsidR="00726588" w:rsidRPr="00F6013C">
        <w:t xml:space="preserve">Environmental and policy and internationalization of green pesticide industry under the new pesticide regulations. </w:t>
      </w:r>
    </w:p>
    <w:p w14:paraId="1BD5B8FC" w14:textId="24C1B58F" w:rsidR="00726588" w:rsidRPr="00F6013C" w:rsidRDefault="00EE4DA7" w:rsidP="006234F0">
      <w:r w:rsidRPr="00F6013C">
        <w:t>5.</w:t>
      </w:r>
      <w:bookmarkStart w:id="8" w:name="OLE_LINK9"/>
      <w:bookmarkStart w:id="9" w:name="OLE_LINK10"/>
      <w:r w:rsidR="000836A0">
        <w:t xml:space="preserve"> </w:t>
      </w:r>
      <w:r w:rsidR="00726588" w:rsidRPr="00F6013C">
        <w:t>Green plant protection technology system construction and the integration development of crop health and ecological safety.</w:t>
      </w:r>
      <w:bookmarkEnd w:id="8"/>
      <w:bookmarkEnd w:id="9"/>
    </w:p>
    <w:p w14:paraId="06CAA807" w14:textId="46E7A25B" w:rsidR="00EE4DA7" w:rsidRPr="00DD2D4F" w:rsidRDefault="00EE4DA7" w:rsidP="006234F0">
      <w:pPr>
        <w:rPr>
          <w:b/>
        </w:rPr>
      </w:pPr>
      <w:r w:rsidRPr="00DD2D4F">
        <w:rPr>
          <w:b/>
        </w:rPr>
        <w:t>Time</w:t>
      </w:r>
    </w:p>
    <w:p w14:paraId="62641193" w14:textId="1F166D67" w:rsidR="00EE4DA7" w:rsidRPr="00F6013C" w:rsidRDefault="00EE4DA7" w:rsidP="006234F0">
      <w:pPr>
        <w:rPr>
          <w:kern w:val="0"/>
          <w:szCs w:val="21"/>
        </w:rPr>
      </w:pPr>
      <w:r w:rsidRPr="00F6013C">
        <w:rPr>
          <w:kern w:val="0"/>
          <w:szCs w:val="21"/>
        </w:rPr>
        <w:t xml:space="preserve">May </w:t>
      </w:r>
      <w:r w:rsidR="00D41E62">
        <w:rPr>
          <w:rFonts w:hint="eastAsia"/>
          <w:kern w:val="0"/>
          <w:szCs w:val="21"/>
        </w:rPr>
        <w:t>9</w:t>
      </w:r>
      <w:r w:rsidRPr="00F6013C">
        <w:rPr>
          <w:kern w:val="0"/>
          <w:szCs w:val="21"/>
        </w:rPr>
        <w:t>-12 2018</w:t>
      </w:r>
    </w:p>
    <w:p w14:paraId="2B0C028D" w14:textId="080E40D5" w:rsidR="00EE4DA7" w:rsidRPr="00DD2D4F" w:rsidRDefault="00EE4DA7" w:rsidP="006234F0">
      <w:pPr>
        <w:rPr>
          <w:b/>
        </w:rPr>
      </w:pPr>
      <w:r w:rsidRPr="00DD2D4F">
        <w:rPr>
          <w:b/>
        </w:rPr>
        <w:t>Place</w:t>
      </w:r>
    </w:p>
    <w:p w14:paraId="25D9D87D" w14:textId="3F4C46DD" w:rsidR="00EE4DA7" w:rsidRPr="000836A0" w:rsidRDefault="00EE4DA7" w:rsidP="006234F0">
      <w:pPr>
        <w:rPr>
          <w:kern w:val="0"/>
          <w:szCs w:val="21"/>
        </w:rPr>
      </w:pPr>
      <w:r w:rsidRPr="000836A0">
        <w:rPr>
          <w:kern w:val="0"/>
          <w:szCs w:val="21"/>
        </w:rPr>
        <w:t xml:space="preserve">Conference Center of Boao </w:t>
      </w:r>
      <w:r w:rsidR="00D2080D">
        <w:rPr>
          <w:kern w:val="0"/>
          <w:szCs w:val="21"/>
        </w:rPr>
        <w:t>F</w:t>
      </w:r>
      <w:r w:rsidRPr="000836A0">
        <w:rPr>
          <w:kern w:val="0"/>
          <w:szCs w:val="21"/>
        </w:rPr>
        <w:t>orum, Hainan, China</w:t>
      </w:r>
    </w:p>
    <w:p w14:paraId="510EEE81" w14:textId="40EB6DC9" w:rsidR="00EE4DA7" w:rsidRPr="00DD2D4F" w:rsidRDefault="00EE4DA7" w:rsidP="006234F0">
      <w:pPr>
        <w:rPr>
          <w:b/>
        </w:rPr>
      </w:pPr>
      <w:r w:rsidRPr="00DD2D4F">
        <w:rPr>
          <w:b/>
        </w:rPr>
        <w:t>Scale</w:t>
      </w:r>
    </w:p>
    <w:p w14:paraId="7D8A5001" w14:textId="51D7392E" w:rsidR="00EE4DA7" w:rsidRPr="00F6013C" w:rsidRDefault="00EE4DA7" w:rsidP="006234F0">
      <w:r w:rsidRPr="00F6013C">
        <w:t>More than 300 people</w:t>
      </w:r>
    </w:p>
    <w:p w14:paraId="6C204B64" w14:textId="0B67D625" w:rsidR="00EE4DA7" w:rsidRPr="00DD2D4F" w:rsidRDefault="00EE4DA7" w:rsidP="006234F0">
      <w:pPr>
        <w:rPr>
          <w:b/>
        </w:rPr>
      </w:pPr>
      <w:r w:rsidRPr="00DD2D4F">
        <w:rPr>
          <w:b/>
        </w:rPr>
        <w:t>Language</w:t>
      </w:r>
    </w:p>
    <w:p w14:paraId="3AF94B20" w14:textId="707F6C7A" w:rsidR="00726588" w:rsidRPr="000836A0" w:rsidRDefault="00EE4DA7" w:rsidP="00DD2D4F">
      <w:pPr>
        <w:rPr>
          <w:szCs w:val="21"/>
        </w:rPr>
      </w:pPr>
      <w:r w:rsidRPr="00F6013C">
        <w:t>English and Chinese</w:t>
      </w:r>
    </w:p>
    <w:p w14:paraId="2DF85EC8" w14:textId="63716EF1" w:rsidR="00EE4DA7" w:rsidRPr="000836A0" w:rsidRDefault="000836A0" w:rsidP="00DD2D4F">
      <w:pPr>
        <w:pStyle w:val="a3"/>
        <w:numPr>
          <w:ilvl w:val="0"/>
          <w:numId w:val="1"/>
        </w:numPr>
        <w:ind w:left="478" w:hangingChars="170" w:hanging="478"/>
        <w:rPr>
          <w:b/>
          <w:sz w:val="28"/>
        </w:rPr>
      </w:pPr>
      <w:r>
        <w:rPr>
          <w:b/>
          <w:sz w:val="28"/>
        </w:rPr>
        <w:t>S</w:t>
      </w:r>
      <w:r w:rsidR="00EE4DA7" w:rsidRPr="000836A0">
        <w:rPr>
          <w:b/>
          <w:sz w:val="28"/>
        </w:rPr>
        <w:t xml:space="preserve">chedule </w:t>
      </w:r>
    </w:p>
    <w:tbl>
      <w:tblPr>
        <w:tblW w:w="932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20" w:firstRow="1" w:lastRow="0" w:firstColumn="0" w:lastColumn="0" w:noHBand="0" w:noVBand="1"/>
      </w:tblPr>
      <w:tblGrid>
        <w:gridCol w:w="1144"/>
        <w:gridCol w:w="1276"/>
        <w:gridCol w:w="5245"/>
        <w:gridCol w:w="1656"/>
      </w:tblGrid>
      <w:tr w:rsidR="005C40C3" w:rsidRPr="000836A0" w14:paraId="64A853E2" w14:textId="77777777" w:rsidTr="00064BB5">
        <w:trPr>
          <w:trHeight w:val="436"/>
        </w:trPr>
        <w:tc>
          <w:tcPr>
            <w:tcW w:w="1144" w:type="dxa"/>
            <w:shd w:val="clear" w:color="auto" w:fill="4F81BD"/>
            <w:tcMar>
              <w:left w:w="0" w:type="dxa"/>
              <w:right w:w="0" w:type="dxa"/>
            </w:tcMar>
            <w:vAlign w:val="center"/>
            <w:hideMark/>
          </w:tcPr>
          <w:p w14:paraId="579B1741" w14:textId="1FAEBAF7" w:rsidR="00EE4DA7" w:rsidRPr="00F6013C" w:rsidRDefault="005C40C3" w:rsidP="00F6013C">
            <w:pPr>
              <w:ind w:firstLine="198"/>
              <w:jc w:val="center"/>
              <w:rPr>
                <w:b/>
                <w:bCs/>
                <w:color w:val="FFFFFF"/>
                <w:sz w:val="16"/>
                <w:szCs w:val="18"/>
              </w:rPr>
            </w:pPr>
            <w:r w:rsidRPr="00F6013C">
              <w:rPr>
                <w:b/>
                <w:bCs/>
                <w:color w:val="FFFFFF"/>
                <w:kern w:val="24"/>
                <w:sz w:val="16"/>
                <w:szCs w:val="18"/>
              </w:rPr>
              <w:t>Date</w:t>
            </w:r>
          </w:p>
        </w:tc>
        <w:tc>
          <w:tcPr>
            <w:tcW w:w="1276" w:type="dxa"/>
            <w:shd w:val="clear" w:color="auto" w:fill="4F81BD"/>
            <w:tcMar>
              <w:left w:w="0" w:type="dxa"/>
              <w:right w:w="0" w:type="dxa"/>
            </w:tcMar>
            <w:vAlign w:val="center"/>
            <w:hideMark/>
          </w:tcPr>
          <w:p w14:paraId="73D808A1" w14:textId="2973884C" w:rsidR="00EE4DA7" w:rsidRPr="00F6013C" w:rsidRDefault="005C40C3" w:rsidP="00F6013C">
            <w:pPr>
              <w:ind w:firstLine="198"/>
              <w:jc w:val="center"/>
              <w:rPr>
                <w:b/>
                <w:bCs/>
                <w:color w:val="FFFFFF"/>
                <w:sz w:val="16"/>
                <w:szCs w:val="18"/>
              </w:rPr>
            </w:pPr>
            <w:r w:rsidRPr="00F6013C">
              <w:rPr>
                <w:b/>
                <w:bCs/>
                <w:color w:val="FFFFFF"/>
                <w:kern w:val="24"/>
                <w:sz w:val="16"/>
                <w:szCs w:val="18"/>
              </w:rPr>
              <w:t>Time</w:t>
            </w:r>
          </w:p>
        </w:tc>
        <w:tc>
          <w:tcPr>
            <w:tcW w:w="5245" w:type="dxa"/>
            <w:shd w:val="clear" w:color="auto" w:fill="4F81BD"/>
            <w:tcMar>
              <w:left w:w="0" w:type="dxa"/>
              <w:right w:w="0" w:type="dxa"/>
            </w:tcMar>
            <w:vAlign w:val="center"/>
            <w:hideMark/>
          </w:tcPr>
          <w:p w14:paraId="41CFF788" w14:textId="70BA154E" w:rsidR="00EE4DA7" w:rsidRPr="00F6013C" w:rsidRDefault="005C40C3" w:rsidP="00F6013C">
            <w:pPr>
              <w:ind w:firstLine="198"/>
              <w:jc w:val="center"/>
              <w:rPr>
                <w:b/>
                <w:bCs/>
                <w:color w:val="FFFFFF"/>
                <w:sz w:val="16"/>
                <w:szCs w:val="18"/>
              </w:rPr>
            </w:pPr>
            <w:r w:rsidRPr="00F6013C">
              <w:rPr>
                <w:b/>
                <w:bCs/>
                <w:color w:val="FFFFFF"/>
                <w:kern w:val="24"/>
                <w:sz w:val="16"/>
                <w:szCs w:val="18"/>
              </w:rPr>
              <w:t>Items</w:t>
            </w:r>
          </w:p>
        </w:tc>
        <w:tc>
          <w:tcPr>
            <w:tcW w:w="1656" w:type="dxa"/>
            <w:shd w:val="clear" w:color="auto" w:fill="4F81BD"/>
            <w:tcMar>
              <w:left w:w="0" w:type="dxa"/>
              <w:right w:w="0" w:type="dxa"/>
            </w:tcMar>
            <w:vAlign w:val="center"/>
          </w:tcPr>
          <w:p w14:paraId="6257FD96" w14:textId="5AC4A233" w:rsidR="00EE4DA7" w:rsidRPr="00F6013C" w:rsidRDefault="005C40C3" w:rsidP="00F6013C">
            <w:pPr>
              <w:ind w:firstLine="198"/>
              <w:jc w:val="center"/>
              <w:rPr>
                <w:b/>
                <w:bCs/>
                <w:color w:val="FFFFFF"/>
                <w:kern w:val="24"/>
                <w:sz w:val="16"/>
                <w:szCs w:val="18"/>
              </w:rPr>
            </w:pPr>
            <w:r w:rsidRPr="00F6013C">
              <w:rPr>
                <w:b/>
                <w:bCs/>
                <w:color w:val="FFFFFF"/>
                <w:kern w:val="24"/>
                <w:sz w:val="16"/>
                <w:szCs w:val="18"/>
              </w:rPr>
              <w:t>Place</w:t>
            </w:r>
          </w:p>
        </w:tc>
      </w:tr>
      <w:tr w:rsidR="005C40C3" w:rsidRPr="000836A0" w14:paraId="7F29D388" w14:textId="77777777" w:rsidTr="00064BB5">
        <w:trPr>
          <w:trHeight w:val="563"/>
        </w:trPr>
        <w:tc>
          <w:tcPr>
            <w:tcW w:w="11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6F0A0" w14:textId="26CE20A3" w:rsidR="00EE4DA7" w:rsidRPr="00F6013C" w:rsidRDefault="00D81DA5" w:rsidP="00F6013C">
            <w:pPr>
              <w:jc w:val="center"/>
              <w:rPr>
                <w:sz w:val="16"/>
              </w:rPr>
            </w:pPr>
            <w:r w:rsidRPr="00F6013C">
              <w:rPr>
                <w:sz w:val="16"/>
              </w:rPr>
              <w:t>May 9, 2018</w:t>
            </w:r>
          </w:p>
        </w:tc>
        <w:tc>
          <w:tcPr>
            <w:tcW w:w="12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9F6B4" w14:textId="77777777" w:rsidR="00EE4DA7" w:rsidRPr="00F6013C" w:rsidRDefault="00EE4DA7" w:rsidP="00F6013C">
            <w:pPr>
              <w:ind w:firstLine="198"/>
              <w:jc w:val="center"/>
              <w:rPr>
                <w:sz w:val="16"/>
              </w:rPr>
            </w:pPr>
            <w:r w:rsidRPr="00F6013C">
              <w:rPr>
                <w:sz w:val="16"/>
              </w:rPr>
              <w:t>10:00-22:00</w:t>
            </w:r>
          </w:p>
        </w:tc>
        <w:tc>
          <w:tcPr>
            <w:tcW w:w="52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A234B" w14:textId="2992CF2F" w:rsidR="00EE4DA7" w:rsidRPr="00F6013C" w:rsidRDefault="004720EC" w:rsidP="00F6013C">
            <w:pPr>
              <w:jc w:val="center"/>
              <w:rPr>
                <w:sz w:val="16"/>
              </w:rPr>
            </w:pPr>
            <w:r w:rsidRPr="00F6013C">
              <w:rPr>
                <w:sz w:val="16"/>
              </w:rPr>
              <w:t>Registration</w:t>
            </w:r>
          </w:p>
        </w:tc>
        <w:tc>
          <w:tcPr>
            <w:tcW w:w="165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8CE2A" w14:textId="126EBD75" w:rsidR="00EE4DA7" w:rsidRPr="00F6013C" w:rsidRDefault="004720EC" w:rsidP="00F6013C">
            <w:pPr>
              <w:jc w:val="center"/>
              <w:rPr>
                <w:sz w:val="16"/>
              </w:rPr>
            </w:pPr>
            <w:r w:rsidRPr="00F6013C">
              <w:rPr>
                <w:sz w:val="16"/>
              </w:rPr>
              <w:t>Boao Forum for Asia BFA hotel</w:t>
            </w:r>
          </w:p>
        </w:tc>
      </w:tr>
      <w:tr w:rsidR="005C40C3" w:rsidRPr="000836A0" w14:paraId="202640D9" w14:textId="77777777" w:rsidTr="00064BB5">
        <w:trPr>
          <w:trHeight w:val="331"/>
        </w:trPr>
        <w:tc>
          <w:tcPr>
            <w:tcW w:w="114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2A5040B" w14:textId="6C7528FB" w:rsidR="00EE4DA7" w:rsidRPr="00F6013C" w:rsidRDefault="00D81DA5" w:rsidP="00F6013C">
            <w:pPr>
              <w:jc w:val="center"/>
              <w:rPr>
                <w:sz w:val="16"/>
              </w:rPr>
            </w:pPr>
            <w:r w:rsidRPr="00F6013C">
              <w:rPr>
                <w:sz w:val="16"/>
              </w:rPr>
              <w:t>May 10,</w:t>
            </w:r>
            <w:r w:rsidR="000836A0">
              <w:rPr>
                <w:sz w:val="16"/>
              </w:rPr>
              <w:t xml:space="preserve"> </w:t>
            </w:r>
            <w:r w:rsidRPr="00F6013C">
              <w:rPr>
                <w:sz w:val="16"/>
              </w:rPr>
              <w:t>2018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F98C23C" w14:textId="77777777" w:rsidR="00EE4DA7" w:rsidRPr="00F6013C" w:rsidRDefault="00EE4DA7" w:rsidP="00F6013C">
            <w:pPr>
              <w:ind w:firstLine="198"/>
              <w:jc w:val="center"/>
              <w:rPr>
                <w:sz w:val="16"/>
              </w:rPr>
            </w:pPr>
            <w:r w:rsidRPr="00F6013C">
              <w:rPr>
                <w:sz w:val="16"/>
              </w:rPr>
              <w:t>9:00-12:00</w:t>
            </w:r>
          </w:p>
        </w:tc>
        <w:tc>
          <w:tcPr>
            <w:tcW w:w="5245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06EB0FE" w14:textId="11B9FFAD" w:rsidR="00BD6222" w:rsidRPr="00F6013C" w:rsidRDefault="00BD6222" w:rsidP="00F6013C">
            <w:pPr>
              <w:jc w:val="center"/>
              <w:rPr>
                <w:sz w:val="16"/>
              </w:rPr>
            </w:pPr>
            <w:r w:rsidRPr="00F6013C">
              <w:rPr>
                <w:sz w:val="16"/>
              </w:rPr>
              <w:t xml:space="preserve">Open </w:t>
            </w:r>
            <w:r w:rsidR="00D2080D">
              <w:rPr>
                <w:sz w:val="16"/>
              </w:rPr>
              <w:t>C</w:t>
            </w:r>
            <w:r w:rsidRPr="00F6013C">
              <w:rPr>
                <w:sz w:val="16"/>
              </w:rPr>
              <w:t>eremony</w:t>
            </w:r>
          </w:p>
          <w:p w14:paraId="72604007" w14:textId="7355C82F" w:rsidR="00EE4DA7" w:rsidRPr="00F6013C" w:rsidRDefault="00BD6222" w:rsidP="00F6013C">
            <w:pPr>
              <w:jc w:val="center"/>
              <w:rPr>
                <w:sz w:val="16"/>
              </w:rPr>
            </w:pPr>
            <w:r w:rsidRPr="00F6013C">
              <w:rPr>
                <w:sz w:val="16"/>
              </w:rPr>
              <w:t>Conference</w:t>
            </w:r>
            <w:r w:rsidR="00D2080D">
              <w:rPr>
                <w:sz w:val="16"/>
              </w:rPr>
              <w:t xml:space="preserve"> Reports</w:t>
            </w:r>
            <w:r w:rsidRPr="00F6013C">
              <w:rPr>
                <w:sz w:val="16"/>
              </w:rPr>
              <w:t xml:space="preserve"> &amp; </w:t>
            </w:r>
            <w:r w:rsidR="00D2080D">
              <w:rPr>
                <w:sz w:val="16"/>
              </w:rPr>
              <w:t>D</w:t>
            </w:r>
            <w:r w:rsidRPr="00F6013C">
              <w:rPr>
                <w:sz w:val="16"/>
              </w:rPr>
              <w:t>iscussion</w:t>
            </w:r>
            <w:r w:rsidR="00D2080D">
              <w:rPr>
                <w:sz w:val="16"/>
              </w:rPr>
              <w:t>s</w:t>
            </w:r>
            <w:r w:rsidRPr="00F6013C">
              <w:rPr>
                <w:sz w:val="16"/>
              </w:rPr>
              <w:t>:</w:t>
            </w:r>
            <w:r w:rsidR="005C40C3" w:rsidRPr="00F6013C">
              <w:rPr>
                <w:sz w:val="16"/>
              </w:rPr>
              <w:t xml:space="preserve"> </w:t>
            </w:r>
            <w:r w:rsidRPr="00F6013C">
              <w:rPr>
                <w:sz w:val="16"/>
              </w:rPr>
              <w:t xml:space="preserve">Green </w:t>
            </w:r>
            <w:r w:rsidR="00D2080D">
              <w:rPr>
                <w:sz w:val="16"/>
              </w:rPr>
              <w:t>P</w:t>
            </w:r>
            <w:r w:rsidRPr="00F6013C">
              <w:rPr>
                <w:sz w:val="16"/>
              </w:rPr>
              <w:t xml:space="preserve">lant </w:t>
            </w:r>
            <w:r w:rsidR="00D2080D">
              <w:rPr>
                <w:sz w:val="16"/>
              </w:rPr>
              <w:t>P</w:t>
            </w:r>
            <w:r w:rsidRPr="00F6013C">
              <w:rPr>
                <w:sz w:val="16"/>
              </w:rPr>
              <w:t>rotection</w:t>
            </w:r>
            <w:r w:rsidR="00D2080D">
              <w:rPr>
                <w:sz w:val="16"/>
              </w:rPr>
              <w:t xml:space="preserve"> T</w:t>
            </w:r>
            <w:r w:rsidRPr="00F6013C">
              <w:rPr>
                <w:sz w:val="16"/>
              </w:rPr>
              <w:t xml:space="preserve">echnology </w:t>
            </w:r>
            <w:r w:rsidR="00D2080D">
              <w:rPr>
                <w:sz w:val="16"/>
              </w:rPr>
              <w:t>I</w:t>
            </w:r>
            <w:r w:rsidRPr="00F6013C">
              <w:rPr>
                <w:sz w:val="16"/>
              </w:rPr>
              <w:t xml:space="preserve">nnovation and </w:t>
            </w:r>
            <w:r w:rsidR="00D2080D">
              <w:rPr>
                <w:sz w:val="16"/>
              </w:rPr>
              <w:t>C</w:t>
            </w:r>
            <w:r w:rsidRPr="00F6013C">
              <w:rPr>
                <w:sz w:val="16"/>
              </w:rPr>
              <w:t xml:space="preserve">rop </w:t>
            </w:r>
            <w:r w:rsidR="00D2080D">
              <w:rPr>
                <w:sz w:val="16"/>
              </w:rPr>
              <w:t>H</w:t>
            </w:r>
            <w:r w:rsidRPr="00F6013C">
              <w:rPr>
                <w:sz w:val="16"/>
              </w:rPr>
              <w:t xml:space="preserve">ealth </w:t>
            </w:r>
            <w:r w:rsidR="00D2080D">
              <w:rPr>
                <w:sz w:val="16"/>
              </w:rPr>
              <w:t>S</w:t>
            </w:r>
            <w:r w:rsidRPr="00F6013C">
              <w:rPr>
                <w:sz w:val="16"/>
              </w:rPr>
              <w:t xml:space="preserve">trategic </w:t>
            </w:r>
            <w:r w:rsidR="00D2080D">
              <w:rPr>
                <w:sz w:val="16"/>
              </w:rPr>
              <w:t>F</w:t>
            </w:r>
            <w:r w:rsidRPr="00F6013C">
              <w:rPr>
                <w:sz w:val="16"/>
              </w:rPr>
              <w:t>rontier</w:t>
            </w:r>
          </w:p>
        </w:tc>
        <w:tc>
          <w:tcPr>
            <w:tcW w:w="1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54147" w14:textId="070ED071" w:rsidR="00EE4DA7" w:rsidRPr="00F6013C" w:rsidRDefault="00D81DA5" w:rsidP="00F6013C">
            <w:pPr>
              <w:jc w:val="center"/>
              <w:rPr>
                <w:sz w:val="16"/>
              </w:rPr>
            </w:pPr>
            <w:r w:rsidRPr="00F6013C">
              <w:rPr>
                <w:sz w:val="16"/>
              </w:rPr>
              <w:t xml:space="preserve">The </w:t>
            </w:r>
            <w:r w:rsidR="00D2080D">
              <w:rPr>
                <w:sz w:val="16"/>
              </w:rPr>
              <w:t>M</w:t>
            </w:r>
            <w:r w:rsidRPr="00F6013C">
              <w:rPr>
                <w:sz w:val="16"/>
              </w:rPr>
              <w:t xml:space="preserve">ain </w:t>
            </w:r>
            <w:r w:rsidR="00D2080D">
              <w:rPr>
                <w:sz w:val="16"/>
              </w:rPr>
              <w:t>V</w:t>
            </w:r>
            <w:r w:rsidRPr="00F6013C">
              <w:rPr>
                <w:sz w:val="16"/>
              </w:rPr>
              <w:t xml:space="preserve">enue of </w:t>
            </w:r>
            <w:r w:rsidR="00EE4DA7" w:rsidRPr="00F6013C">
              <w:rPr>
                <w:sz w:val="16"/>
              </w:rPr>
              <w:t>BFA</w:t>
            </w:r>
          </w:p>
        </w:tc>
      </w:tr>
      <w:tr w:rsidR="005C40C3" w:rsidRPr="000836A0" w14:paraId="1AAA9682" w14:textId="77777777" w:rsidTr="00064BB5">
        <w:trPr>
          <w:trHeight w:val="265"/>
        </w:trPr>
        <w:tc>
          <w:tcPr>
            <w:tcW w:w="1144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69288A4" w14:textId="77777777" w:rsidR="00EE4DA7" w:rsidRPr="00F6013C" w:rsidRDefault="00EE4DA7" w:rsidP="00F6013C">
            <w:pPr>
              <w:ind w:firstLine="198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E90E42D" w14:textId="77777777" w:rsidR="00EE4DA7" w:rsidRPr="00F6013C" w:rsidRDefault="00EE4DA7" w:rsidP="00F6013C">
            <w:pPr>
              <w:ind w:firstLine="198"/>
              <w:jc w:val="center"/>
              <w:rPr>
                <w:sz w:val="16"/>
              </w:rPr>
            </w:pPr>
            <w:r w:rsidRPr="00F6013C">
              <w:rPr>
                <w:sz w:val="16"/>
              </w:rPr>
              <w:t>14:00-18:00</w:t>
            </w:r>
          </w:p>
        </w:tc>
        <w:tc>
          <w:tcPr>
            <w:tcW w:w="52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78E8211" w14:textId="051F56D9" w:rsidR="00EE4DA7" w:rsidRPr="00F6013C" w:rsidRDefault="00D2080D" w:rsidP="00F6013C">
            <w:pPr>
              <w:jc w:val="center"/>
              <w:rPr>
                <w:sz w:val="16"/>
              </w:rPr>
            </w:pPr>
            <w:r w:rsidRPr="00A8696D">
              <w:rPr>
                <w:sz w:val="16"/>
              </w:rPr>
              <w:t>Conference</w:t>
            </w:r>
            <w:r>
              <w:rPr>
                <w:sz w:val="16"/>
              </w:rPr>
              <w:t xml:space="preserve"> Reports</w:t>
            </w:r>
            <w:r w:rsidRPr="00A8696D">
              <w:rPr>
                <w:sz w:val="16"/>
              </w:rPr>
              <w:t xml:space="preserve"> &amp; </w:t>
            </w:r>
            <w:r>
              <w:rPr>
                <w:sz w:val="16"/>
              </w:rPr>
              <w:t>D</w:t>
            </w:r>
            <w:r w:rsidRPr="00A8696D">
              <w:rPr>
                <w:sz w:val="16"/>
              </w:rPr>
              <w:t>iscussion</w:t>
            </w:r>
            <w:r>
              <w:rPr>
                <w:sz w:val="16"/>
              </w:rPr>
              <w:t>s</w:t>
            </w:r>
            <w:r w:rsidR="00BD6222" w:rsidRPr="00F6013C">
              <w:rPr>
                <w:sz w:val="16"/>
              </w:rPr>
              <w:t>:</w:t>
            </w:r>
            <w:r w:rsidR="005C40C3" w:rsidRPr="00F6013C">
              <w:rPr>
                <w:sz w:val="16"/>
              </w:rPr>
              <w:t xml:space="preserve"> </w:t>
            </w:r>
            <w:r w:rsidRPr="00A8696D">
              <w:rPr>
                <w:sz w:val="16"/>
              </w:rPr>
              <w:t xml:space="preserve">Green </w:t>
            </w:r>
            <w:r>
              <w:rPr>
                <w:sz w:val="16"/>
              </w:rPr>
              <w:t>P</w:t>
            </w:r>
            <w:r w:rsidRPr="00A8696D">
              <w:rPr>
                <w:sz w:val="16"/>
              </w:rPr>
              <w:t xml:space="preserve">lant </w:t>
            </w:r>
            <w:r>
              <w:rPr>
                <w:sz w:val="16"/>
              </w:rPr>
              <w:t>P</w:t>
            </w:r>
            <w:r w:rsidRPr="00A8696D">
              <w:rPr>
                <w:sz w:val="16"/>
              </w:rPr>
              <w:t>rotection</w:t>
            </w:r>
            <w:r>
              <w:rPr>
                <w:sz w:val="16"/>
              </w:rPr>
              <w:t xml:space="preserve"> T</w:t>
            </w:r>
            <w:r w:rsidRPr="00A8696D">
              <w:rPr>
                <w:sz w:val="16"/>
              </w:rPr>
              <w:t xml:space="preserve">echnology </w:t>
            </w:r>
            <w:r>
              <w:rPr>
                <w:sz w:val="16"/>
              </w:rPr>
              <w:lastRenderedPageBreak/>
              <w:t>I</w:t>
            </w:r>
            <w:r w:rsidRPr="00A8696D">
              <w:rPr>
                <w:sz w:val="16"/>
              </w:rPr>
              <w:t xml:space="preserve">nnovation and </w:t>
            </w:r>
            <w:r>
              <w:rPr>
                <w:sz w:val="16"/>
              </w:rPr>
              <w:t>C</w:t>
            </w:r>
            <w:r w:rsidRPr="00A8696D">
              <w:rPr>
                <w:sz w:val="16"/>
              </w:rPr>
              <w:t xml:space="preserve">rop </w:t>
            </w:r>
            <w:r>
              <w:rPr>
                <w:sz w:val="16"/>
              </w:rPr>
              <w:t>H</w:t>
            </w:r>
            <w:r w:rsidRPr="00A8696D">
              <w:rPr>
                <w:sz w:val="16"/>
              </w:rPr>
              <w:t xml:space="preserve">ealth </w:t>
            </w:r>
            <w:r>
              <w:rPr>
                <w:sz w:val="16"/>
              </w:rPr>
              <w:t>S</w:t>
            </w:r>
            <w:r w:rsidRPr="00A8696D">
              <w:rPr>
                <w:sz w:val="16"/>
              </w:rPr>
              <w:t xml:space="preserve">trategic </w:t>
            </w:r>
            <w:r>
              <w:rPr>
                <w:sz w:val="16"/>
              </w:rPr>
              <w:t>F</w:t>
            </w:r>
            <w:r w:rsidRPr="00A8696D">
              <w:rPr>
                <w:sz w:val="16"/>
              </w:rPr>
              <w:t>rontier</w:t>
            </w:r>
          </w:p>
        </w:tc>
        <w:tc>
          <w:tcPr>
            <w:tcW w:w="165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0996C" w14:textId="1E5379FB" w:rsidR="00EE4DA7" w:rsidRPr="00F6013C" w:rsidRDefault="00D2080D" w:rsidP="00F6013C">
            <w:pPr>
              <w:jc w:val="center"/>
              <w:rPr>
                <w:sz w:val="16"/>
              </w:rPr>
            </w:pPr>
            <w:r w:rsidRPr="00A8696D">
              <w:rPr>
                <w:sz w:val="16"/>
              </w:rPr>
              <w:lastRenderedPageBreak/>
              <w:t xml:space="preserve">The </w:t>
            </w:r>
            <w:r>
              <w:rPr>
                <w:sz w:val="16"/>
              </w:rPr>
              <w:t>M</w:t>
            </w:r>
            <w:r w:rsidRPr="00A8696D">
              <w:rPr>
                <w:sz w:val="16"/>
              </w:rPr>
              <w:t xml:space="preserve">ain </w:t>
            </w:r>
            <w:r>
              <w:rPr>
                <w:sz w:val="16"/>
              </w:rPr>
              <w:t>V</w:t>
            </w:r>
            <w:r w:rsidRPr="00A8696D">
              <w:rPr>
                <w:sz w:val="16"/>
              </w:rPr>
              <w:t>enue of BFA</w:t>
            </w:r>
          </w:p>
        </w:tc>
      </w:tr>
      <w:tr w:rsidR="005C40C3" w:rsidRPr="000836A0" w14:paraId="1B9B1881" w14:textId="77777777" w:rsidTr="00064BB5">
        <w:trPr>
          <w:trHeight w:val="355"/>
        </w:trPr>
        <w:tc>
          <w:tcPr>
            <w:tcW w:w="114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CBDA3" w14:textId="65B20337" w:rsidR="00EE4DA7" w:rsidRPr="00F6013C" w:rsidRDefault="00D81DA5" w:rsidP="00F6013C">
            <w:pPr>
              <w:jc w:val="center"/>
              <w:rPr>
                <w:sz w:val="16"/>
              </w:rPr>
            </w:pPr>
            <w:r w:rsidRPr="00F6013C">
              <w:rPr>
                <w:sz w:val="16"/>
              </w:rPr>
              <w:lastRenderedPageBreak/>
              <w:t>May 11,</w:t>
            </w:r>
            <w:r w:rsidR="000836A0">
              <w:rPr>
                <w:sz w:val="16"/>
              </w:rPr>
              <w:t xml:space="preserve"> </w:t>
            </w:r>
            <w:r w:rsidRPr="00F6013C">
              <w:rPr>
                <w:sz w:val="16"/>
              </w:rPr>
              <w:t>2018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9E3E9D7" w14:textId="77777777" w:rsidR="00EE4DA7" w:rsidRPr="00F6013C" w:rsidRDefault="00EE4DA7" w:rsidP="00F6013C">
            <w:pPr>
              <w:ind w:firstLine="198"/>
              <w:jc w:val="center"/>
              <w:rPr>
                <w:sz w:val="16"/>
              </w:rPr>
            </w:pPr>
            <w:r w:rsidRPr="00F6013C">
              <w:rPr>
                <w:sz w:val="16"/>
              </w:rPr>
              <w:t>9:00-12:00</w:t>
            </w:r>
          </w:p>
          <w:p w14:paraId="078E857F" w14:textId="77777777" w:rsidR="00EE4DA7" w:rsidRPr="00F6013C" w:rsidRDefault="00EE4DA7" w:rsidP="00F6013C">
            <w:pPr>
              <w:ind w:firstLine="198"/>
              <w:jc w:val="center"/>
              <w:rPr>
                <w:sz w:val="16"/>
              </w:rPr>
            </w:pPr>
            <w:r w:rsidRPr="00F6013C">
              <w:rPr>
                <w:sz w:val="16"/>
              </w:rPr>
              <w:t>14:00-18:00</w:t>
            </w:r>
          </w:p>
        </w:tc>
        <w:tc>
          <w:tcPr>
            <w:tcW w:w="5245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1A408F2" w14:textId="44CB5C1E" w:rsidR="00EE4DA7" w:rsidRPr="00F6013C" w:rsidRDefault="00D2080D" w:rsidP="00F6013C">
            <w:pPr>
              <w:jc w:val="center"/>
              <w:rPr>
                <w:sz w:val="16"/>
              </w:rPr>
            </w:pPr>
            <w:r w:rsidRPr="00A8696D">
              <w:rPr>
                <w:sz w:val="16"/>
              </w:rPr>
              <w:t>Conference</w:t>
            </w:r>
            <w:r>
              <w:rPr>
                <w:sz w:val="16"/>
              </w:rPr>
              <w:t xml:space="preserve"> Reports</w:t>
            </w:r>
            <w:r w:rsidRPr="00A8696D">
              <w:rPr>
                <w:sz w:val="16"/>
              </w:rPr>
              <w:t xml:space="preserve"> &amp; </w:t>
            </w:r>
            <w:r>
              <w:rPr>
                <w:sz w:val="16"/>
              </w:rPr>
              <w:t>D</w:t>
            </w:r>
            <w:r w:rsidRPr="00A8696D">
              <w:rPr>
                <w:sz w:val="16"/>
              </w:rPr>
              <w:t>iscussion</w:t>
            </w:r>
            <w:r>
              <w:rPr>
                <w:sz w:val="16"/>
              </w:rPr>
              <w:t>s</w:t>
            </w:r>
            <w:r w:rsidR="00BD6222" w:rsidRPr="00F6013C">
              <w:rPr>
                <w:sz w:val="16"/>
              </w:rPr>
              <w:t>:</w:t>
            </w:r>
            <w:r w:rsidR="005C40C3" w:rsidRPr="00F6013C">
              <w:rPr>
                <w:sz w:val="16"/>
              </w:rPr>
              <w:t xml:space="preserve"> </w:t>
            </w:r>
            <w:r w:rsidR="00BD6222" w:rsidRPr="00F6013C">
              <w:rPr>
                <w:sz w:val="16"/>
              </w:rPr>
              <w:t xml:space="preserve">Innovation and </w:t>
            </w:r>
            <w:r>
              <w:rPr>
                <w:sz w:val="16"/>
              </w:rPr>
              <w:t>A</w:t>
            </w:r>
            <w:r w:rsidR="00BD6222" w:rsidRPr="00F6013C">
              <w:rPr>
                <w:sz w:val="16"/>
              </w:rPr>
              <w:t xml:space="preserve">pplication in </w:t>
            </w:r>
            <w:r>
              <w:rPr>
                <w:sz w:val="16"/>
              </w:rPr>
              <w:t>P</w:t>
            </w:r>
            <w:r w:rsidR="00BD6222" w:rsidRPr="00F6013C">
              <w:rPr>
                <w:sz w:val="16"/>
              </w:rPr>
              <w:t xml:space="preserve">lant </w:t>
            </w:r>
            <w:r>
              <w:rPr>
                <w:sz w:val="16"/>
              </w:rPr>
              <w:t>I</w:t>
            </w:r>
            <w:r w:rsidR="00BD6222" w:rsidRPr="00F6013C">
              <w:rPr>
                <w:sz w:val="16"/>
              </w:rPr>
              <w:t xml:space="preserve">mmune </w:t>
            </w:r>
            <w:r>
              <w:rPr>
                <w:sz w:val="16"/>
              </w:rPr>
              <w:t>R</w:t>
            </w:r>
            <w:r w:rsidR="00BD6222" w:rsidRPr="00F6013C">
              <w:rPr>
                <w:sz w:val="16"/>
              </w:rPr>
              <w:t xml:space="preserve">egulation </w:t>
            </w:r>
            <w:r>
              <w:rPr>
                <w:sz w:val="16"/>
              </w:rPr>
              <w:t>A</w:t>
            </w:r>
            <w:r w:rsidR="00BD6222" w:rsidRPr="00F6013C">
              <w:rPr>
                <w:sz w:val="16"/>
              </w:rPr>
              <w:t>gent</w:t>
            </w:r>
          </w:p>
        </w:tc>
        <w:tc>
          <w:tcPr>
            <w:tcW w:w="1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7DB0C" w14:textId="6D724437" w:rsidR="00EE4DA7" w:rsidRPr="00F6013C" w:rsidRDefault="00D81DA5" w:rsidP="00F6013C">
            <w:pPr>
              <w:jc w:val="center"/>
              <w:rPr>
                <w:sz w:val="16"/>
              </w:rPr>
            </w:pPr>
            <w:r w:rsidRPr="00F6013C">
              <w:rPr>
                <w:sz w:val="16"/>
              </w:rPr>
              <w:t>Dongyu Ballroom A</w:t>
            </w:r>
          </w:p>
        </w:tc>
      </w:tr>
      <w:tr w:rsidR="005C40C3" w:rsidRPr="000836A0" w14:paraId="3D1C823A" w14:textId="77777777" w:rsidTr="00064BB5">
        <w:trPr>
          <w:trHeight w:val="262"/>
        </w:trPr>
        <w:tc>
          <w:tcPr>
            <w:tcW w:w="1144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7D43C" w14:textId="77777777" w:rsidR="00BD6222" w:rsidRPr="00F6013C" w:rsidRDefault="00BD6222" w:rsidP="00F6013C">
            <w:pPr>
              <w:ind w:firstLine="198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F65C8F1" w14:textId="77777777" w:rsidR="00BD6222" w:rsidRPr="00F6013C" w:rsidRDefault="00BD6222" w:rsidP="00F6013C">
            <w:pPr>
              <w:ind w:firstLine="198"/>
              <w:jc w:val="center"/>
              <w:rPr>
                <w:sz w:val="16"/>
              </w:rPr>
            </w:pPr>
            <w:r w:rsidRPr="00F6013C">
              <w:rPr>
                <w:sz w:val="16"/>
              </w:rPr>
              <w:t>9:00-12:00</w:t>
            </w:r>
          </w:p>
          <w:p w14:paraId="0EDA9E28" w14:textId="77777777" w:rsidR="00BD6222" w:rsidRPr="00F6013C" w:rsidRDefault="00BD6222" w:rsidP="00F6013C">
            <w:pPr>
              <w:ind w:firstLine="198"/>
              <w:jc w:val="center"/>
              <w:rPr>
                <w:sz w:val="16"/>
              </w:rPr>
            </w:pPr>
            <w:r w:rsidRPr="00F6013C">
              <w:rPr>
                <w:sz w:val="16"/>
              </w:rPr>
              <w:t>14:00-18:00</w:t>
            </w:r>
          </w:p>
        </w:tc>
        <w:tc>
          <w:tcPr>
            <w:tcW w:w="52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3F2232B" w14:textId="7A0CDFBD" w:rsidR="00BD6222" w:rsidRPr="00F6013C" w:rsidRDefault="00D2080D" w:rsidP="00F6013C">
            <w:pPr>
              <w:jc w:val="center"/>
              <w:rPr>
                <w:sz w:val="16"/>
              </w:rPr>
            </w:pPr>
            <w:r w:rsidRPr="00A8696D">
              <w:rPr>
                <w:sz w:val="16"/>
              </w:rPr>
              <w:t>Conference</w:t>
            </w:r>
            <w:r>
              <w:rPr>
                <w:sz w:val="16"/>
              </w:rPr>
              <w:t xml:space="preserve"> Reports</w:t>
            </w:r>
            <w:r w:rsidRPr="00A8696D">
              <w:rPr>
                <w:sz w:val="16"/>
              </w:rPr>
              <w:t xml:space="preserve"> &amp; </w:t>
            </w:r>
            <w:r>
              <w:rPr>
                <w:sz w:val="16"/>
              </w:rPr>
              <w:t>D</w:t>
            </w:r>
            <w:r w:rsidRPr="00A8696D">
              <w:rPr>
                <w:sz w:val="16"/>
              </w:rPr>
              <w:t>iscussion</w:t>
            </w:r>
            <w:r>
              <w:rPr>
                <w:sz w:val="16"/>
              </w:rPr>
              <w:t>s</w:t>
            </w:r>
            <w:r w:rsidR="00BD6222" w:rsidRPr="00F6013C">
              <w:rPr>
                <w:sz w:val="16"/>
              </w:rPr>
              <w:t xml:space="preserve">: Green </w:t>
            </w:r>
            <w:r>
              <w:rPr>
                <w:sz w:val="16"/>
              </w:rPr>
              <w:t>P</w:t>
            </w:r>
            <w:r w:rsidR="00BD6222" w:rsidRPr="00F6013C">
              <w:rPr>
                <w:sz w:val="16"/>
              </w:rPr>
              <w:t xml:space="preserve">lant </w:t>
            </w:r>
            <w:r>
              <w:rPr>
                <w:sz w:val="16"/>
              </w:rPr>
              <w:t>P</w:t>
            </w:r>
            <w:r w:rsidR="00BD6222" w:rsidRPr="00F6013C">
              <w:rPr>
                <w:sz w:val="16"/>
              </w:rPr>
              <w:t xml:space="preserve">rotection </w:t>
            </w:r>
            <w:r>
              <w:rPr>
                <w:sz w:val="16"/>
              </w:rPr>
              <w:t>T</w:t>
            </w:r>
            <w:r w:rsidR="00BD6222" w:rsidRPr="00F6013C">
              <w:rPr>
                <w:sz w:val="16"/>
              </w:rPr>
              <w:t xml:space="preserve">echnology and </w:t>
            </w:r>
            <w:r>
              <w:rPr>
                <w:sz w:val="16"/>
              </w:rPr>
              <w:t>G</w:t>
            </w:r>
            <w:r w:rsidR="00BD6222" w:rsidRPr="00F6013C">
              <w:rPr>
                <w:sz w:val="16"/>
              </w:rPr>
              <w:t xml:space="preserve">reen </w:t>
            </w:r>
            <w:r>
              <w:rPr>
                <w:sz w:val="16"/>
              </w:rPr>
              <w:t>P</w:t>
            </w:r>
            <w:r w:rsidR="00BD6222" w:rsidRPr="00F6013C">
              <w:rPr>
                <w:sz w:val="16"/>
              </w:rPr>
              <w:t xml:space="preserve">esticide </w:t>
            </w:r>
            <w:r>
              <w:rPr>
                <w:sz w:val="16"/>
              </w:rPr>
              <w:t>R</w:t>
            </w:r>
            <w:r w:rsidR="00BD6222" w:rsidRPr="00F6013C">
              <w:rPr>
                <w:sz w:val="16"/>
              </w:rPr>
              <w:t xml:space="preserve">esearch, </w:t>
            </w:r>
            <w:r>
              <w:rPr>
                <w:sz w:val="16"/>
              </w:rPr>
              <w:t>M</w:t>
            </w:r>
            <w:r w:rsidR="00BD6222" w:rsidRPr="00F6013C">
              <w:rPr>
                <w:sz w:val="16"/>
              </w:rPr>
              <w:t xml:space="preserve">anagement, </w:t>
            </w:r>
            <w:r>
              <w:rPr>
                <w:sz w:val="16"/>
              </w:rPr>
              <w:t>A</w:t>
            </w:r>
            <w:r w:rsidR="00BD6222" w:rsidRPr="00F6013C">
              <w:rPr>
                <w:sz w:val="16"/>
              </w:rPr>
              <w:t xml:space="preserve">pplication </w:t>
            </w:r>
            <w:r>
              <w:rPr>
                <w:sz w:val="16"/>
              </w:rPr>
              <w:t>S</w:t>
            </w:r>
            <w:r w:rsidR="00BD6222" w:rsidRPr="00F6013C">
              <w:rPr>
                <w:sz w:val="16"/>
              </w:rPr>
              <w:t xml:space="preserve">tatus and </w:t>
            </w:r>
            <w:r>
              <w:rPr>
                <w:sz w:val="16"/>
              </w:rPr>
              <w:t>D</w:t>
            </w:r>
            <w:r w:rsidR="00BD6222" w:rsidRPr="00F6013C">
              <w:rPr>
                <w:sz w:val="16"/>
              </w:rPr>
              <w:t xml:space="preserve">evelopment </w:t>
            </w:r>
            <w:r>
              <w:rPr>
                <w:sz w:val="16"/>
              </w:rPr>
              <w:t>D</w:t>
            </w:r>
            <w:r w:rsidR="00BD6222" w:rsidRPr="00F6013C">
              <w:rPr>
                <w:sz w:val="16"/>
              </w:rPr>
              <w:t>irection</w:t>
            </w:r>
          </w:p>
        </w:tc>
        <w:tc>
          <w:tcPr>
            <w:tcW w:w="165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C2321" w14:textId="36879C76" w:rsidR="00BD6222" w:rsidRPr="00F6013C" w:rsidRDefault="00D81DA5" w:rsidP="00F6013C">
            <w:pPr>
              <w:jc w:val="center"/>
              <w:rPr>
                <w:sz w:val="16"/>
              </w:rPr>
            </w:pPr>
            <w:r w:rsidRPr="00F6013C">
              <w:rPr>
                <w:sz w:val="16"/>
              </w:rPr>
              <w:t>Dongyu Ballroom B</w:t>
            </w:r>
          </w:p>
        </w:tc>
      </w:tr>
      <w:tr w:rsidR="005C40C3" w:rsidRPr="000836A0" w14:paraId="5D68EDA8" w14:textId="77777777" w:rsidTr="00064BB5">
        <w:trPr>
          <w:trHeight w:val="223"/>
        </w:trPr>
        <w:tc>
          <w:tcPr>
            <w:tcW w:w="114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CD1BA" w14:textId="793253AE" w:rsidR="00BD6222" w:rsidRPr="00F6013C" w:rsidRDefault="00D81DA5" w:rsidP="00F6013C">
            <w:pPr>
              <w:jc w:val="center"/>
              <w:rPr>
                <w:sz w:val="16"/>
              </w:rPr>
            </w:pPr>
            <w:r w:rsidRPr="00F6013C">
              <w:rPr>
                <w:sz w:val="16"/>
              </w:rPr>
              <w:t>May 12,</w:t>
            </w:r>
            <w:r w:rsidR="000836A0">
              <w:rPr>
                <w:sz w:val="16"/>
              </w:rPr>
              <w:t xml:space="preserve"> </w:t>
            </w:r>
            <w:r w:rsidRPr="00F6013C">
              <w:rPr>
                <w:sz w:val="16"/>
              </w:rPr>
              <w:t>2018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BC67A34" w14:textId="77777777" w:rsidR="00BD6222" w:rsidRPr="00F6013C" w:rsidRDefault="00BD6222" w:rsidP="00F6013C">
            <w:pPr>
              <w:ind w:firstLine="198"/>
              <w:jc w:val="center"/>
              <w:rPr>
                <w:sz w:val="16"/>
              </w:rPr>
            </w:pPr>
            <w:r w:rsidRPr="00F6013C">
              <w:rPr>
                <w:sz w:val="16"/>
              </w:rPr>
              <w:t>9:00-12:00</w:t>
            </w:r>
          </w:p>
          <w:p w14:paraId="784AE81E" w14:textId="77777777" w:rsidR="00BD6222" w:rsidRPr="00F6013C" w:rsidRDefault="00BD6222" w:rsidP="00F6013C">
            <w:pPr>
              <w:ind w:firstLine="198"/>
              <w:jc w:val="center"/>
              <w:rPr>
                <w:sz w:val="16"/>
              </w:rPr>
            </w:pPr>
            <w:r w:rsidRPr="00F6013C">
              <w:rPr>
                <w:sz w:val="16"/>
              </w:rPr>
              <w:t>14:00-18:00</w:t>
            </w:r>
          </w:p>
        </w:tc>
        <w:tc>
          <w:tcPr>
            <w:tcW w:w="5245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CB7AED2" w14:textId="6E7C60A3" w:rsidR="00BD6222" w:rsidRPr="00F6013C" w:rsidRDefault="00D2080D" w:rsidP="00F6013C">
            <w:pPr>
              <w:jc w:val="center"/>
              <w:rPr>
                <w:sz w:val="16"/>
              </w:rPr>
            </w:pPr>
            <w:r w:rsidRPr="00A8696D">
              <w:rPr>
                <w:sz w:val="16"/>
              </w:rPr>
              <w:t>Conference</w:t>
            </w:r>
            <w:r>
              <w:rPr>
                <w:sz w:val="16"/>
              </w:rPr>
              <w:t xml:space="preserve"> Reports</w:t>
            </w:r>
            <w:r w:rsidRPr="00A8696D">
              <w:rPr>
                <w:sz w:val="16"/>
              </w:rPr>
              <w:t xml:space="preserve"> &amp; </w:t>
            </w:r>
            <w:r>
              <w:rPr>
                <w:sz w:val="16"/>
              </w:rPr>
              <w:t>D</w:t>
            </w:r>
            <w:r w:rsidRPr="00A8696D">
              <w:rPr>
                <w:sz w:val="16"/>
              </w:rPr>
              <w:t>iscussion</w:t>
            </w:r>
            <w:r>
              <w:rPr>
                <w:sz w:val="16"/>
              </w:rPr>
              <w:t>s</w:t>
            </w:r>
            <w:r w:rsidR="00BD6222" w:rsidRPr="00F6013C">
              <w:rPr>
                <w:sz w:val="16"/>
              </w:rPr>
              <w:t xml:space="preserve">: Environmental and </w:t>
            </w:r>
            <w:r>
              <w:rPr>
                <w:sz w:val="16"/>
              </w:rPr>
              <w:t>P</w:t>
            </w:r>
            <w:r w:rsidR="00BD6222" w:rsidRPr="00F6013C">
              <w:rPr>
                <w:sz w:val="16"/>
              </w:rPr>
              <w:t xml:space="preserve">olicy and </w:t>
            </w:r>
            <w:r>
              <w:rPr>
                <w:sz w:val="16"/>
              </w:rPr>
              <w:t>I</w:t>
            </w:r>
            <w:r w:rsidR="00BD6222" w:rsidRPr="00F6013C">
              <w:rPr>
                <w:sz w:val="16"/>
              </w:rPr>
              <w:t xml:space="preserve">nternationalization of </w:t>
            </w:r>
            <w:r>
              <w:rPr>
                <w:sz w:val="16"/>
              </w:rPr>
              <w:t>G</w:t>
            </w:r>
            <w:r w:rsidR="00BD6222" w:rsidRPr="00F6013C">
              <w:rPr>
                <w:sz w:val="16"/>
              </w:rPr>
              <w:t xml:space="preserve">reen </w:t>
            </w:r>
            <w:r>
              <w:rPr>
                <w:sz w:val="16"/>
              </w:rPr>
              <w:t>P</w:t>
            </w:r>
            <w:r w:rsidR="00BD6222" w:rsidRPr="00F6013C">
              <w:rPr>
                <w:sz w:val="16"/>
              </w:rPr>
              <w:t xml:space="preserve">esticide </w:t>
            </w:r>
            <w:r>
              <w:rPr>
                <w:sz w:val="16"/>
              </w:rPr>
              <w:t>I</w:t>
            </w:r>
            <w:r w:rsidR="00BD6222" w:rsidRPr="00F6013C">
              <w:rPr>
                <w:sz w:val="16"/>
              </w:rPr>
              <w:t xml:space="preserve">ndustry under the </w:t>
            </w:r>
            <w:r>
              <w:rPr>
                <w:sz w:val="16"/>
              </w:rPr>
              <w:t>N</w:t>
            </w:r>
            <w:r w:rsidR="00BD6222" w:rsidRPr="00F6013C">
              <w:rPr>
                <w:sz w:val="16"/>
              </w:rPr>
              <w:t xml:space="preserve">ew </w:t>
            </w:r>
            <w:r>
              <w:rPr>
                <w:sz w:val="16"/>
              </w:rPr>
              <w:t>P</w:t>
            </w:r>
            <w:r w:rsidR="00BD6222" w:rsidRPr="00F6013C">
              <w:rPr>
                <w:sz w:val="16"/>
              </w:rPr>
              <w:t xml:space="preserve">esticide </w:t>
            </w:r>
            <w:r>
              <w:rPr>
                <w:sz w:val="16"/>
              </w:rPr>
              <w:t>R</w:t>
            </w:r>
            <w:r w:rsidR="00BD6222" w:rsidRPr="00F6013C">
              <w:rPr>
                <w:sz w:val="16"/>
              </w:rPr>
              <w:t>egulations</w:t>
            </w:r>
          </w:p>
        </w:tc>
        <w:tc>
          <w:tcPr>
            <w:tcW w:w="16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AAC18" w14:textId="0D1A0405" w:rsidR="00BD6222" w:rsidRPr="00F6013C" w:rsidRDefault="00D81DA5" w:rsidP="00F6013C">
            <w:pPr>
              <w:jc w:val="center"/>
              <w:rPr>
                <w:sz w:val="16"/>
              </w:rPr>
            </w:pPr>
            <w:r w:rsidRPr="00F6013C">
              <w:rPr>
                <w:sz w:val="16"/>
              </w:rPr>
              <w:t>Dongyu Ballroom A</w:t>
            </w:r>
          </w:p>
        </w:tc>
      </w:tr>
      <w:tr w:rsidR="005C40C3" w:rsidRPr="000836A0" w14:paraId="2C38825C" w14:textId="77777777" w:rsidTr="00064BB5">
        <w:trPr>
          <w:trHeight w:val="263"/>
        </w:trPr>
        <w:tc>
          <w:tcPr>
            <w:tcW w:w="1144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2372D" w14:textId="77777777" w:rsidR="00BD6222" w:rsidRPr="00F6013C" w:rsidRDefault="00BD6222" w:rsidP="00F6013C">
            <w:pPr>
              <w:ind w:firstLine="198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1BB7777" w14:textId="77777777" w:rsidR="00BD6222" w:rsidRPr="00F6013C" w:rsidRDefault="00BD6222" w:rsidP="00F6013C">
            <w:pPr>
              <w:ind w:firstLine="198"/>
              <w:jc w:val="center"/>
              <w:rPr>
                <w:sz w:val="16"/>
              </w:rPr>
            </w:pPr>
            <w:r w:rsidRPr="00F6013C">
              <w:rPr>
                <w:sz w:val="16"/>
              </w:rPr>
              <w:t>9:00-12:00</w:t>
            </w:r>
          </w:p>
          <w:p w14:paraId="4FE2D9F6" w14:textId="77777777" w:rsidR="00BD6222" w:rsidRPr="00F6013C" w:rsidRDefault="00BD6222" w:rsidP="00F6013C">
            <w:pPr>
              <w:ind w:firstLine="198"/>
              <w:jc w:val="center"/>
              <w:rPr>
                <w:sz w:val="16"/>
              </w:rPr>
            </w:pPr>
            <w:r w:rsidRPr="00F6013C">
              <w:rPr>
                <w:sz w:val="16"/>
              </w:rPr>
              <w:t>14:00-18:00</w:t>
            </w:r>
          </w:p>
        </w:tc>
        <w:tc>
          <w:tcPr>
            <w:tcW w:w="524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CD08204" w14:textId="57F7FDE9" w:rsidR="00BD6222" w:rsidRPr="00F6013C" w:rsidRDefault="00D2080D" w:rsidP="00F6013C">
            <w:pPr>
              <w:jc w:val="center"/>
              <w:rPr>
                <w:sz w:val="16"/>
              </w:rPr>
            </w:pPr>
            <w:r w:rsidRPr="00A8696D">
              <w:rPr>
                <w:sz w:val="16"/>
              </w:rPr>
              <w:t>Conference</w:t>
            </w:r>
            <w:r>
              <w:rPr>
                <w:sz w:val="16"/>
              </w:rPr>
              <w:t xml:space="preserve"> Reports</w:t>
            </w:r>
            <w:r w:rsidRPr="00A8696D">
              <w:rPr>
                <w:sz w:val="16"/>
              </w:rPr>
              <w:t xml:space="preserve"> &amp; </w:t>
            </w:r>
            <w:r>
              <w:rPr>
                <w:sz w:val="16"/>
              </w:rPr>
              <w:t>D</w:t>
            </w:r>
            <w:r w:rsidRPr="00A8696D">
              <w:rPr>
                <w:sz w:val="16"/>
              </w:rPr>
              <w:t>iscussion</w:t>
            </w:r>
            <w:r>
              <w:rPr>
                <w:sz w:val="16"/>
              </w:rPr>
              <w:t>s</w:t>
            </w:r>
            <w:r w:rsidR="00BD6222" w:rsidRPr="00F6013C">
              <w:rPr>
                <w:sz w:val="16"/>
              </w:rPr>
              <w:t xml:space="preserve">: Green </w:t>
            </w:r>
            <w:r>
              <w:rPr>
                <w:sz w:val="16"/>
              </w:rPr>
              <w:t>P</w:t>
            </w:r>
            <w:r w:rsidR="00BD6222" w:rsidRPr="00F6013C">
              <w:rPr>
                <w:sz w:val="16"/>
              </w:rPr>
              <w:t xml:space="preserve">lant </w:t>
            </w:r>
            <w:r>
              <w:rPr>
                <w:sz w:val="16"/>
              </w:rPr>
              <w:t>P</w:t>
            </w:r>
            <w:r w:rsidR="00BD6222" w:rsidRPr="00F6013C">
              <w:rPr>
                <w:sz w:val="16"/>
              </w:rPr>
              <w:t xml:space="preserve">rotection </w:t>
            </w:r>
            <w:r>
              <w:rPr>
                <w:sz w:val="16"/>
              </w:rPr>
              <w:t>T</w:t>
            </w:r>
            <w:r w:rsidR="00BD6222" w:rsidRPr="00F6013C">
              <w:rPr>
                <w:sz w:val="16"/>
              </w:rPr>
              <w:t xml:space="preserve">echnology </w:t>
            </w:r>
            <w:r>
              <w:rPr>
                <w:sz w:val="16"/>
              </w:rPr>
              <w:t>S</w:t>
            </w:r>
            <w:r w:rsidR="00BD6222" w:rsidRPr="00F6013C">
              <w:rPr>
                <w:sz w:val="16"/>
              </w:rPr>
              <w:t xml:space="preserve">ystem </w:t>
            </w:r>
            <w:r>
              <w:rPr>
                <w:sz w:val="16"/>
              </w:rPr>
              <w:t>C</w:t>
            </w:r>
            <w:r w:rsidR="00BD6222" w:rsidRPr="00F6013C">
              <w:rPr>
                <w:sz w:val="16"/>
              </w:rPr>
              <w:t xml:space="preserve">onstruction and </w:t>
            </w:r>
            <w:r>
              <w:rPr>
                <w:sz w:val="16"/>
              </w:rPr>
              <w:t>I</w:t>
            </w:r>
            <w:r w:rsidR="00BD6222" w:rsidRPr="00F6013C">
              <w:rPr>
                <w:sz w:val="16"/>
              </w:rPr>
              <w:t xml:space="preserve">ntegration </w:t>
            </w:r>
            <w:r>
              <w:rPr>
                <w:sz w:val="16"/>
              </w:rPr>
              <w:t>D</w:t>
            </w:r>
            <w:r w:rsidR="00BD6222" w:rsidRPr="00F6013C">
              <w:rPr>
                <w:sz w:val="16"/>
              </w:rPr>
              <w:t xml:space="preserve">evelopment of </w:t>
            </w:r>
            <w:r>
              <w:rPr>
                <w:sz w:val="16"/>
              </w:rPr>
              <w:t>C</w:t>
            </w:r>
            <w:r w:rsidR="00BD6222" w:rsidRPr="00F6013C">
              <w:rPr>
                <w:sz w:val="16"/>
              </w:rPr>
              <w:t xml:space="preserve">rop </w:t>
            </w:r>
            <w:r>
              <w:rPr>
                <w:sz w:val="16"/>
              </w:rPr>
              <w:t>H</w:t>
            </w:r>
            <w:r w:rsidR="00BD6222" w:rsidRPr="00F6013C">
              <w:rPr>
                <w:sz w:val="16"/>
              </w:rPr>
              <w:t xml:space="preserve">ealth and </w:t>
            </w:r>
            <w:r>
              <w:rPr>
                <w:sz w:val="16"/>
              </w:rPr>
              <w:t>E</w:t>
            </w:r>
            <w:r w:rsidR="00BD6222" w:rsidRPr="00F6013C">
              <w:rPr>
                <w:sz w:val="16"/>
              </w:rPr>
              <w:t xml:space="preserve">cological </w:t>
            </w:r>
            <w:r>
              <w:rPr>
                <w:sz w:val="16"/>
              </w:rPr>
              <w:t>S</w:t>
            </w:r>
            <w:r w:rsidR="00BD6222" w:rsidRPr="00F6013C">
              <w:rPr>
                <w:sz w:val="16"/>
              </w:rPr>
              <w:t>afety</w:t>
            </w:r>
          </w:p>
        </w:tc>
        <w:tc>
          <w:tcPr>
            <w:tcW w:w="1656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8B083" w14:textId="59676A86" w:rsidR="00BD6222" w:rsidRPr="00F6013C" w:rsidRDefault="00D81DA5" w:rsidP="00F6013C">
            <w:pPr>
              <w:jc w:val="center"/>
              <w:rPr>
                <w:sz w:val="16"/>
              </w:rPr>
            </w:pPr>
            <w:r w:rsidRPr="00F6013C">
              <w:rPr>
                <w:sz w:val="16"/>
              </w:rPr>
              <w:t>Dongyu Ballroom B</w:t>
            </w:r>
          </w:p>
        </w:tc>
      </w:tr>
    </w:tbl>
    <w:p w14:paraId="694B13F3" w14:textId="194ADE1D" w:rsidR="00EE4DA7" w:rsidRPr="000836A0" w:rsidRDefault="004720EC" w:rsidP="00DD2D4F">
      <w:pPr>
        <w:pStyle w:val="a3"/>
        <w:numPr>
          <w:ilvl w:val="0"/>
          <w:numId w:val="1"/>
        </w:numPr>
        <w:ind w:left="478" w:hangingChars="170" w:hanging="478"/>
        <w:rPr>
          <w:b/>
          <w:sz w:val="28"/>
        </w:rPr>
      </w:pPr>
      <w:bookmarkStart w:id="10" w:name="OLE_LINK7"/>
      <w:bookmarkStart w:id="11" w:name="OLE_LINK8"/>
      <w:r w:rsidRPr="00F6013C">
        <w:rPr>
          <w:b/>
          <w:sz w:val="28"/>
        </w:rPr>
        <w:t>Registration</w:t>
      </w:r>
    </w:p>
    <w:bookmarkEnd w:id="10"/>
    <w:bookmarkEnd w:id="11"/>
    <w:p w14:paraId="382F6A88" w14:textId="04BC6106" w:rsidR="00D81DA5" w:rsidRPr="00DA519A" w:rsidRDefault="004720EC" w:rsidP="00F6013C">
      <w:r w:rsidRPr="00DA519A">
        <w:t xml:space="preserve">The registration desks are located at the lobby of </w:t>
      </w:r>
      <w:r w:rsidR="00D81DA5" w:rsidRPr="00DA519A">
        <w:t>Boao Forum for Asia BFA Hotel.</w:t>
      </w:r>
    </w:p>
    <w:p w14:paraId="31EE4373" w14:textId="189D44C7" w:rsidR="00D81DA5" w:rsidRPr="00DA519A" w:rsidRDefault="004720EC" w:rsidP="00F6013C">
      <w:r w:rsidRPr="00DA519A">
        <w:t xml:space="preserve">Registration Time: </w:t>
      </w:r>
      <w:r w:rsidR="00D81DA5" w:rsidRPr="00DA519A">
        <w:t>10</w:t>
      </w:r>
      <w:r w:rsidRPr="00DA519A">
        <w:t>:00 – 22:</w:t>
      </w:r>
      <w:r w:rsidR="00D81DA5" w:rsidRPr="00DA519A">
        <w:t>0</w:t>
      </w:r>
      <w:r w:rsidRPr="00DA519A">
        <w:t xml:space="preserve">0, </w:t>
      </w:r>
      <w:r w:rsidR="00D81DA5" w:rsidRPr="00DA519A">
        <w:t>May 9</w:t>
      </w:r>
      <w:r w:rsidRPr="00DA519A">
        <w:t>, 201</w:t>
      </w:r>
      <w:r w:rsidR="00D81DA5" w:rsidRPr="00DA519A">
        <w:t>8</w:t>
      </w:r>
      <w:r w:rsidRPr="00DA519A">
        <w:t xml:space="preserve"> Address: </w:t>
      </w:r>
      <w:r w:rsidR="00D81DA5" w:rsidRPr="00DA519A">
        <w:t>No.1</w:t>
      </w:r>
      <w:r w:rsidR="00DA519A">
        <w:rPr>
          <w:rFonts w:hint="eastAsia"/>
        </w:rPr>
        <w:t>,</w:t>
      </w:r>
      <w:r w:rsidR="00DA519A">
        <w:t xml:space="preserve"> </w:t>
      </w:r>
      <w:r w:rsidR="00D81DA5" w:rsidRPr="00DA519A">
        <w:t>YuanYang Street</w:t>
      </w:r>
      <w:r w:rsidR="00DA519A">
        <w:rPr>
          <w:rFonts w:hint="eastAsia"/>
        </w:rPr>
        <w:t>,</w:t>
      </w:r>
      <w:r w:rsidR="00DA519A">
        <w:t xml:space="preserve"> </w:t>
      </w:r>
      <w:r w:rsidR="00D81DA5" w:rsidRPr="00DA519A">
        <w:t>Boao DongYu Island</w:t>
      </w:r>
      <w:r w:rsidR="00D81DA5" w:rsidRPr="00DA519A">
        <w:rPr>
          <w:rFonts w:hint="eastAsia"/>
        </w:rPr>
        <w:t>，</w:t>
      </w:r>
      <w:r w:rsidR="00D81DA5" w:rsidRPr="00DA519A">
        <w:t>QiongHai City</w:t>
      </w:r>
      <w:r w:rsidR="00DA519A">
        <w:rPr>
          <w:rFonts w:hint="eastAsia"/>
        </w:rPr>
        <w:t>,</w:t>
      </w:r>
      <w:r w:rsidR="00DA519A">
        <w:t xml:space="preserve"> </w:t>
      </w:r>
      <w:r w:rsidR="00D81DA5" w:rsidRPr="00DA519A">
        <w:t>Hainan Prov. Contact</w:t>
      </w:r>
      <w:r w:rsidR="00DA519A">
        <w:rPr>
          <w:rFonts w:hint="eastAsia"/>
        </w:rPr>
        <w:t>:</w:t>
      </w:r>
      <w:r w:rsidR="00DA519A">
        <w:t xml:space="preserve"> </w:t>
      </w:r>
      <w:r w:rsidR="00D81DA5" w:rsidRPr="00DA519A">
        <w:t>Micheal</w:t>
      </w:r>
      <w:r w:rsidR="006E4DF5">
        <w:t>,</w:t>
      </w:r>
      <w:r w:rsidR="00D81DA5" w:rsidRPr="00DA519A">
        <w:t xml:space="preserve"> Tel</w:t>
      </w:r>
      <w:r w:rsidR="00D81DA5" w:rsidRPr="00DA519A">
        <w:rPr>
          <w:rFonts w:hint="eastAsia"/>
        </w:rPr>
        <w:t>：</w:t>
      </w:r>
      <w:r w:rsidR="00D81DA5" w:rsidRPr="00DA519A">
        <w:t>+8618350817111</w:t>
      </w:r>
    </w:p>
    <w:p w14:paraId="77B3AB68" w14:textId="6464475E" w:rsidR="004720EC" w:rsidRPr="00DA519A" w:rsidRDefault="004720EC" w:rsidP="00F6013C">
      <w:r w:rsidRPr="00DA519A">
        <w:t>For participants who miss the registration time could register at the conference venue at 8:</w:t>
      </w:r>
      <w:r w:rsidR="00267D7F" w:rsidRPr="00DA519A">
        <w:t>3</w:t>
      </w:r>
      <w:r w:rsidRPr="00DA519A">
        <w:t>0 – 1</w:t>
      </w:r>
      <w:r w:rsidR="00267D7F" w:rsidRPr="00DA519A">
        <w:t>8</w:t>
      </w:r>
      <w:r w:rsidRPr="00DA519A">
        <w:t xml:space="preserve">:00, </w:t>
      </w:r>
      <w:r w:rsidR="00267D7F" w:rsidRPr="00DA519A">
        <w:t>May 10</w:t>
      </w:r>
      <w:r w:rsidRPr="00F6013C">
        <w:rPr>
          <w:rFonts w:hint="eastAsia"/>
        </w:rPr>
        <w:t>‐</w:t>
      </w:r>
      <w:r w:rsidR="00267D7F" w:rsidRPr="00DA519A">
        <w:t>12</w:t>
      </w:r>
      <w:r w:rsidRPr="00DA519A">
        <w:t>, 201</w:t>
      </w:r>
      <w:r w:rsidR="00267D7F" w:rsidRPr="00DA519A">
        <w:t>8</w:t>
      </w:r>
      <w:r w:rsidRPr="00DA519A">
        <w:t>, during which time on</w:t>
      </w:r>
      <w:r w:rsidRPr="00F6013C">
        <w:rPr>
          <w:rFonts w:hint="eastAsia"/>
        </w:rPr>
        <w:t>‐</w:t>
      </w:r>
      <w:r w:rsidRPr="00DA519A">
        <w:t>site registration and the distribution of conference documents will</w:t>
      </w:r>
      <w:r w:rsidR="00DA519A" w:rsidRPr="00DA519A">
        <w:t xml:space="preserve"> </w:t>
      </w:r>
      <w:r w:rsidR="00DA519A">
        <w:t xml:space="preserve">be </w:t>
      </w:r>
      <w:r w:rsidR="00DA519A" w:rsidRPr="00DA519A">
        <w:t>continuously</w:t>
      </w:r>
      <w:r w:rsidRPr="00DA519A">
        <w:t xml:space="preserve"> proceed. </w:t>
      </w:r>
    </w:p>
    <w:p w14:paraId="18244C97" w14:textId="77777777" w:rsidR="008A79FF" w:rsidRPr="000836A0" w:rsidRDefault="008A79FF" w:rsidP="008A79FF">
      <w:pPr>
        <w:pStyle w:val="a3"/>
        <w:numPr>
          <w:ilvl w:val="0"/>
          <w:numId w:val="1"/>
        </w:numPr>
        <w:ind w:firstLineChars="0"/>
        <w:rPr>
          <w:b/>
          <w:sz w:val="28"/>
        </w:rPr>
      </w:pPr>
      <w:r w:rsidRPr="000836A0">
        <w:rPr>
          <w:b/>
          <w:sz w:val="28"/>
        </w:rPr>
        <w:t>Contact us</w:t>
      </w:r>
    </w:p>
    <w:p w14:paraId="439AF0EE" w14:textId="26FE0BA3" w:rsidR="008A79FF" w:rsidRPr="000836A0" w:rsidRDefault="008A79FF" w:rsidP="008A79FF">
      <w:pPr>
        <w:snapToGrid w:val="0"/>
        <w:spacing w:line="384" w:lineRule="auto"/>
        <w:ind w:right="1380" w:firstLineChars="200" w:firstLine="420"/>
        <w:jc w:val="left"/>
        <w:rPr>
          <w:szCs w:val="21"/>
          <w:shd w:val="clear" w:color="auto" w:fill="FFFFFF"/>
        </w:rPr>
      </w:pPr>
      <w:r w:rsidRPr="000836A0">
        <w:rPr>
          <w:szCs w:val="21"/>
          <w:shd w:val="clear" w:color="auto" w:fill="FFFFFF"/>
        </w:rPr>
        <w:t xml:space="preserve">Conference website: </w:t>
      </w:r>
      <w:hyperlink r:id="rId9" w:history="1">
        <w:r w:rsidR="005C40C3" w:rsidRPr="000836A0">
          <w:rPr>
            <w:rStyle w:val="a5"/>
            <w:szCs w:val="21"/>
            <w:shd w:val="clear" w:color="auto" w:fill="FFFFFF"/>
          </w:rPr>
          <w:t>http://icgppi.gzu.edu.cn/</w:t>
        </w:r>
      </w:hyperlink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2232"/>
        <w:gridCol w:w="2068"/>
        <w:gridCol w:w="1987"/>
      </w:tblGrid>
      <w:tr w:rsidR="005C40C3" w:rsidRPr="000836A0" w14:paraId="20C245BE" w14:textId="77777777" w:rsidTr="00DD2D4F">
        <w:tc>
          <w:tcPr>
            <w:tcW w:w="1785" w:type="dxa"/>
            <w:shd w:val="clear" w:color="auto" w:fill="auto"/>
          </w:tcPr>
          <w:p w14:paraId="7B112F0C" w14:textId="21456125" w:rsidR="005C40C3" w:rsidRPr="00F6013C" w:rsidRDefault="005C40C3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>Contact Content</w:t>
            </w:r>
          </w:p>
        </w:tc>
        <w:tc>
          <w:tcPr>
            <w:tcW w:w="2232" w:type="dxa"/>
            <w:shd w:val="clear" w:color="auto" w:fill="auto"/>
          </w:tcPr>
          <w:p w14:paraId="5D46E076" w14:textId="4BB09FD7" w:rsidR="005C40C3" w:rsidRPr="00F6013C" w:rsidRDefault="005C40C3" w:rsidP="008958D4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>Name</w:t>
            </w:r>
          </w:p>
        </w:tc>
        <w:tc>
          <w:tcPr>
            <w:tcW w:w="2068" w:type="dxa"/>
            <w:shd w:val="clear" w:color="auto" w:fill="auto"/>
          </w:tcPr>
          <w:p w14:paraId="031DE783" w14:textId="7DAC9637" w:rsidR="005C40C3" w:rsidRPr="00F6013C" w:rsidRDefault="005C40C3" w:rsidP="008958D4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>E-mail</w:t>
            </w:r>
          </w:p>
        </w:tc>
        <w:tc>
          <w:tcPr>
            <w:tcW w:w="1987" w:type="dxa"/>
            <w:shd w:val="clear" w:color="auto" w:fill="auto"/>
          </w:tcPr>
          <w:p w14:paraId="2D473B7F" w14:textId="4A5CC1A0" w:rsidR="005C40C3" w:rsidRPr="00F6013C" w:rsidRDefault="005C40C3" w:rsidP="008958D4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>Telphone</w:t>
            </w:r>
          </w:p>
        </w:tc>
      </w:tr>
      <w:tr w:rsidR="005C40C3" w:rsidRPr="000836A0" w14:paraId="6F9B96C3" w14:textId="77777777" w:rsidTr="00DD2D4F">
        <w:tc>
          <w:tcPr>
            <w:tcW w:w="1785" w:type="dxa"/>
            <w:shd w:val="clear" w:color="auto" w:fill="auto"/>
          </w:tcPr>
          <w:p w14:paraId="57FA42E5" w14:textId="616E5595" w:rsidR="005C40C3" w:rsidRPr="00F6013C" w:rsidRDefault="005C40C3" w:rsidP="008958D4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>General</w:t>
            </w:r>
          </w:p>
        </w:tc>
        <w:tc>
          <w:tcPr>
            <w:tcW w:w="2232" w:type="dxa"/>
            <w:shd w:val="clear" w:color="auto" w:fill="auto"/>
          </w:tcPr>
          <w:p w14:paraId="36E51FDC" w14:textId="723534CA" w:rsidR="005C40C3" w:rsidRPr="00F6013C" w:rsidRDefault="005C40C3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 xml:space="preserve">Lu Yu          </w:t>
            </w:r>
            <w:r w:rsidRPr="00F6013C">
              <w:rPr>
                <w:rFonts w:hint="eastAsia"/>
                <w:sz w:val="18"/>
                <w:szCs w:val="18"/>
              </w:rPr>
              <w:t>俞露</w:t>
            </w:r>
          </w:p>
        </w:tc>
        <w:tc>
          <w:tcPr>
            <w:tcW w:w="2068" w:type="dxa"/>
            <w:shd w:val="clear" w:color="auto" w:fill="auto"/>
          </w:tcPr>
          <w:p w14:paraId="0F041E81" w14:textId="77777777" w:rsidR="005C40C3" w:rsidRPr="00F6013C" w:rsidRDefault="005C40C3" w:rsidP="008958D4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>15225187@qq.com</w:t>
            </w:r>
          </w:p>
        </w:tc>
        <w:tc>
          <w:tcPr>
            <w:tcW w:w="1987" w:type="dxa"/>
            <w:shd w:val="clear" w:color="auto" w:fill="auto"/>
          </w:tcPr>
          <w:p w14:paraId="2C12FDB3" w14:textId="77777777" w:rsidR="005C40C3" w:rsidRPr="00F6013C" w:rsidRDefault="005C40C3" w:rsidP="008958D4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>15185126769</w:t>
            </w:r>
          </w:p>
        </w:tc>
      </w:tr>
      <w:tr w:rsidR="005C40C3" w:rsidRPr="000836A0" w14:paraId="1223DE69" w14:textId="77777777" w:rsidTr="00DD2D4F">
        <w:tc>
          <w:tcPr>
            <w:tcW w:w="1785" w:type="dxa"/>
            <w:shd w:val="clear" w:color="auto" w:fill="auto"/>
          </w:tcPr>
          <w:p w14:paraId="3EF3B5C5" w14:textId="5ED65A6C" w:rsidR="005C40C3" w:rsidRPr="00F6013C" w:rsidRDefault="005C40C3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>Venue Service</w:t>
            </w:r>
          </w:p>
        </w:tc>
        <w:tc>
          <w:tcPr>
            <w:tcW w:w="2232" w:type="dxa"/>
            <w:shd w:val="clear" w:color="auto" w:fill="auto"/>
          </w:tcPr>
          <w:p w14:paraId="269114DE" w14:textId="1C2ED0D3" w:rsidR="005C40C3" w:rsidRPr="00F6013C" w:rsidRDefault="005C40C3" w:rsidP="008958D4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 xml:space="preserve">Xiangyang Li   </w:t>
            </w:r>
            <w:r w:rsidRPr="00F6013C">
              <w:rPr>
                <w:rFonts w:hint="eastAsia"/>
                <w:sz w:val="18"/>
                <w:szCs w:val="18"/>
              </w:rPr>
              <w:t>李向阳</w:t>
            </w:r>
          </w:p>
        </w:tc>
        <w:tc>
          <w:tcPr>
            <w:tcW w:w="2068" w:type="dxa"/>
            <w:shd w:val="clear" w:color="auto" w:fill="auto"/>
          </w:tcPr>
          <w:p w14:paraId="26DA5B5F" w14:textId="77777777" w:rsidR="005C40C3" w:rsidRPr="00F6013C" w:rsidRDefault="005C40C3" w:rsidP="008958D4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>xyli1@gzu.edu.cn</w:t>
            </w:r>
          </w:p>
        </w:tc>
        <w:tc>
          <w:tcPr>
            <w:tcW w:w="1987" w:type="dxa"/>
            <w:shd w:val="clear" w:color="auto" w:fill="auto"/>
          </w:tcPr>
          <w:p w14:paraId="21F0135F" w14:textId="77777777" w:rsidR="005C40C3" w:rsidRPr="00F6013C" w:rsidRDefault="005C40C3" w:rsidP="008958D4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>13765013500</w:t>
            </w:r>
          </w:p>
        </w:tc>
      </w:tr>
      <w:tr w:rsidR="005C40C3" w:rsidRPr="000836A0" w14:paraId="56EDA8F7" w14:textId="77777777" w:rsidTr="00DD2D4F">
        <w:tc>
          <w:tcPr>
            <w:tcW w:w="1785" w:type="dxa"/>
            <w:shd w:val="clear" w:color="auto" w:fill="auto"/>
          </w:tcPr>
          <w:p w14:paraId="05180CC8" w14:textId="16719E60" w:rsidR="005C40C3" w:rsidRPr="00F6013C" w:rsidRDefault="005C40C3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>Registration/Invoice</w:t>
            </w:r>
          </w:p>
        </w:tc>
        <w:tc>
          <w:tcPr>
            <w:tcW w:w="2232" w:type="dxa"/>
            <w:shd w:val="clear" w:color="auto" w:fill="auto"/>
          </w:tcPr>
          <w:p w14:paraId="06AF15B3" w14:textId="17D1EB31" w:rsidR="005C40C3" w:rsidRPr="00F6013C" w:rsidRDefault="005C40C3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 xml:space="preserve">Ling Yang      </w:t>
            </w:r>
            <w:r w:rsidRPr="00F6013C">
              <w:rPr>
                <w:rFonts w:hint="eastAsia"/>
                <w:sz w:val="18"/>
                <w:szCs w:val="18"/>
              </w:rPr>
              <w:t>杨玲</w:t>
            </w:r>
          </w:p>
        </w:tc>
        <w:tc>
          <w:tcPr>
            <w:tcW w:w="2068" w:type="dxa"/>
            <w:shd w:val="clear" w:color="auto" w:fill="auto"/>
          </w:tcPr>
          <w:p w14:paraId="05E01A9F" w14:textId="77777777" w:rsidR="005C40C3" w:rsidRPr="00F6013C" w:rsidRDefault="005C40C3" w:rsidP="008958D4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>751564526@qq.com</w:t>
            </w:r>
          </w:p>
        </w:tc>
        <w:tc>
          <w:tcPr>
            <w:tcW w:w="1987" w:type="dxa"/>
            <w:shd w:val="clear" w:color="auto" w:fill="auto"/>
          </w:tcPr>
          <w:p w14:paraId="0169E7C9" w14:textId="77777777" w:rsidR="005C40C3" w:rsidRPr="00F6013C" w:rsidRDefault="005C40C3" w:rsidP="008958D4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>13985147933</w:t>
            </w:r>
          </w:p>
        </w:tc>
      </w:tr>
      <w:tr w:rsidR="005C40C3" w:rsidRPr="000836A0" w14:paraId="751ADA1B" w14:textId="77777777" w:rsidTr="00DD2D4F">
        <w:tc>
          <w:tcPr>
            <w:tcW w:w="1785" w:type="dxa"/>
            <w:shd w:val="clear" w:color="auto" w:fill="auto"/>
          </w:tcPr>
          <w:p w14:paraId="7677E63E" w14:textId="22987CB2" w:rsidR="005C40C3" w:rsidRPr="00F6013C" w:rsidRDefault="005C40C3" w:rsidP="008958D4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>Transportation</w:t>
            </w:r>
          </w:p>
        </w:tc>
        <w:tc>
          <w:tcPr>
            <w:tcW w:w="2232" w:type="dxa"/>
            <w:shd w:val="clear" w:color="auto" w:fill="auto"/>
          </w:tcPr>
          <w:p w14:paraId="70C8CE02" w14:textId="178687AC" w:rsidR="005C40C3" w:rsidRPr="00F6013C" w:rsidRDefault="005C40C3" w:rsidP="008958D4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>Tingsheng Zhang</w:t>
            </w:r>
            <w:r w:rsidRPr="00F6013C">
              <w:rPr>
                <w:rFonts w:hint="eastAsia"/>
                <w:sz w:val="18"/>
                <w:szCs w:val="18"/>
              </w:rPr>
              <w:t>张挺胜</w:t>
            </w:r>
          </w:p>
        </w:tc>
        <w:tc>
          <w:tcPr>
            <w:tcW w:w="2068" w:type="dxa"/>
            <w:shd w:val="clear" w:color="auto" w:fill="auto"/>
          </w:tcPr>
          <w:p w14:paraId="62941BBC" w14:textId="77777777" w:rsidR="005C40C3" w:rsidRPr="00F6013C" w:rsidRDefault="005C40C3" w:rsidP="008958D4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>306452653@qq.com</w:t>
            </w:r>
          </w:p>
        </w:tc>
        <w:tc>
          <w:tcPr>
            <w:tcW w:w="1987" w:type="dxa"/>
            <w:shd w:val="clear" w:color="auto" w:fill="auto"/>
          </w:tcPr>
          <w:p w14:paraId="66F8E29F" w14:textId="77777777" w:rsidR="005C40C3" w:rsidRPr="00F6013C" w:rsidRDefault="005C40C3" w:rsidP="008958D4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>13976986358</w:t>
            </w:r>
          </w:p>
        </w:tc>
      </w:tr>
      <w:tr w:rsidR="005C40C3" w:rsidRPr="000836A0" w14:paraId="1FEE80D3" w14:textId="77777777" w:rsidTr="00DD2D4F">
        <w:tc>
          <w:tcPr>
            <w:tcW w:w="1785" w:type="dxa"/>
            <w:shd w:val="clear" w:color="auto" w:fill="auto"/>
          </w:tcPr>
          <w:p w14:paraId="001382D0" w14:textId="7286877D" w:rsidR="005C40C3" w:rsidRPr="00F6013C" w:rsidRDefault="005C40C3" w:rsidP="008958D4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>Hotel</w:t>
            </w:r>
          </w:p>
        </w:tc>
        <w:tc>
          <w:tcPr>
            <w:tcW w:w="2232" w:type="dxa"/>
            <w:shd w:val="clear" w:color="auto" w:fill="auto"/>
          </w:tcPr>
          <w:p w14:paraId="078E27A7" w14:textId="55A28476" w:rsidR="005C40C3" w:rsidRPr="00F6013C" w:rsidRDefault="005C40C3" w:rsidP="008958D4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>Micheal</w:t>
            </w:r>
          </w:p>
        </w:tc>
        <w:tc>
          <w:tcPr>
            <w:tcW w:w="2068" w:type="dxa"/>
            <w:shd w:val="clear" w:color="auto" w:fill="auto"/>
          </w:tcPr>
          <w:p w14:paraId="7393ED16" w14:textId="77777777" w:rsidR="005C40C3" w:rsidRPr="00F6013C" w:rsidRDefault="005C40C3" w:rsidP="008958D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</w:tcPr>
          <w:p w14:paraId="0CFB4E10" w14:textId="48AB627C" w:rsidR="005C40C3" w:rsidRPr="00F6013C" w:rsidRDefault="005C40C3" w:rsidP="008958D4">
            <w:pPr>
              <w:spacing w:line="360" w:lineRule="auto"/>
              <w:rPr>
                <w:sz w:val="18"/>
                <w:szCs w:val="18"/>
              </w:rPr>
            </w:pPr>
            <w:r w:rsidRPr="00F6013C">
              <w:rPr>
                <w:sz w:val="18"/>
                <w:szCs w:val="18"/>
              </w:rPr>
              <w:t>18350817111</w:t>
            </w:r>
          </w:p>
        </w:tc>
      </w:tr>
    </w:tbl>
    <w:p w14:paraId="788926A9" w14:textId="77777777" w:rsidR="005C40C3" w:rsidRPr="000836A0" w:rsidRDefault="005C40C3" w:rsidP="008A79FF">
      <w:pPr>
        <w:snapToGrid w:val="0"/>
        <w:spacing w:line="384" w:lineRule="auto"/>
        <w:ind w:right="1380" w:firstLineChars="200" w:firstLine="420"/>
        <w:jc w:val="left"/>
        <w:rPr>
          <w:szCs w:val="21"/>
          <w:shd w:val="clear" w:color="auto" w:fill="FFFFFF"/>
        </w:rPr>
      </w:pPr>
    </w:p>
    <w:p w14:paraId="1A0891C9" w14:textId="77777777" w:rsidR="008A79FF" w:rsidRPr="000836A0" w:rsidRDefault="008A79FF" w:rsidP="008A79FF">
      <w:pPr>
        <w:snapToGrid w:val="0"/>
        <w:spacing w:line="384" w:lineRule="auto"/>
        <w:ind w:leftChars="742" w:left="2835" w:right="198" w:hangingChars="608" w:hanging="1277"/>
        <w:jc w:val="center"/>
        <w:rPr>
          <w:szCs w:val="21"/>
          <w:shd w:val="clear" w:color="auto" w:fill="FFFFFF"/>
        </w:rPr>
      </w:pPr>
      <w:r w:rsidRPr="000836A0">
        <w:rPr>
          <w:szCs w:val="21"/>
          <w:shd w:val="clear" w:color="auto" w:fill="FFFFFF"/>
        </w:rPr>
        <w:t xml:space="preserve">                        </w:t>
      </w:r>
    </w:p>
    <w:p w14:paraId="55CD86D6" w14:textId="77777777" w:rsidR="008A79FF" w:rsidRPr="000836A0" w:rsidRDefault="008A79FF" w:rsidP="00D40C6C">
      <w:pPr>
        <w:snapToGrid w:val="0"/>
        <w:spacing w:line="384" w:lineRule="auto"/>
        <w:ind w:leftChars="742" w:left="2835" w:right="198" w:hangingChars="608" w:hanging="1277"/>
        <w:jc w:val="right"/>
        <w:rPr>
          <w:szCs w:val="21"/>
          <w:shd w:val="clear" w:color="auto" w:fill="FFFFFF"/>
        </w:rPr>
      </w:pPr>
    </w:p>
    <w:p w14:paraId="48BAB022" w14:textId="77777777" w:rsidR="00726588" w:rsidRPr="000836A0" w:rsidRDefault="008A79FF" w:rsidP="00D40C6C">
      <w:pPr>
        <w:snapToGrid w:val="0"/>
        <w:spacing w:line="384" w:lineRule="auto"/>
        <w:ind w:leftChars="407" w:left="855" w:right="198"/>
        <w:jc w:val="right"/>
        <w:rPr>
          <w:szCs w:val="21"/>
          <w:shd w:val="clear" w:color="auto" w:fill="FFFFFF"/>
        </w:rPr>
      </w:pPr>
      <w:r w:rsidRPr="000836A0">
        <w:rPr>
          <w:szCs w:val="21"/>
          <w:shd w:val="clear" w:color="auto" w:fill="FFFFFF"/>
        </w:rPr>
        <w:t xml:space="preserve"> Committee of International Conference on Green Plant Protection Innovation</w:t>
      </w:r>
    </w:p>
    <w:p w14:paraId="3D03F3E0" w14:textId="1C03A690" w:rsidR="00726588" w:rsidRPr="000836A0" w:rsidRDefault="008A79FF" w:rsidP="00D40C6C">
      <w:pPr>
        <w:snapToGrid w:val="0"/>
        <w:spacing w:line="384" w:lineRule="auto"/>
        <w:ind w:right="1860" w:firstLineChars="200" w:firstLine="420"/>
        <w:jc w:val="right"/>
        <w:rPr>
          <w:szCs w:val="21"/>
          <w:shd w:val="clear" w:color="auto" w:fill="FFFFFF"/>
        </w:rPr>
      </w:pPr>
      <w:r w:rsidRPr="000836A0">
        <w:rPr>
          <w:szCs w:val="21"/>
          <w:shd w:val="clear" w:color="auto" w:fill="FFFFFF"/>
        </w:rPr>
        <w:t>Guizhou University</w:t>
      </w:r>
    </w:p>
    <w:p w14:paraId="7C57F08A" w14:textId="18589617" w:rsidR="00726588" w:rsidRPr="000836A0" w:rsidRDefault="00D40C6C" w:rsidP="00D40C6C">
      <w:pPr>
        <w:snapToGrid w:val="0"/>
        <w:spacing w:line="384" w:lineRule="auto"/>
        <w:ind w:right="1800" w:firstLineChars="200" w:firstLine="420"/>
        <w:jc w:val="center"/>
      </w:pPr>
      <w:r>
        <w:rPr>
          <w:rFonts w:hint="eastAsia"/>
          <w:szCs w:val="21"/>
          <w:shd w:val="clear" w:color="auto" w:fill="FFFFFF"/>
        </w:rPr>
        <w:t xml:space="preserve">                                          </w:t>
      </w:r>
      <w:r w:rsidR="005C40C3" w:rsidRPr="000836A0">
        <w:rPr>
          <w:szCs w:val="21"/>
          <w:shd w:val="clear" w:color="auto" w:fill="FFFFFF"/>
        </w:rPr>
        <w:t xml:space="preserve">Feb. </w:t>
      </w:r>
      <w:r w:rsidR="00D41E62">
        <w:rPr>
          <w:rFonts w:hint="eastAsia"/>
          <w:szCs w:val="21"/>
          <w:shd w:val="clear" w:color="auto" w:fill="FFFFFF"/>
        </w:rPr>
        <w:t>2</w:t>
      </w:r>
      <w:r>
        <w:rPr>
          <w:rFonts w:hint="eastAsia"/>
          <w:szCs w:val="21"/>
          <w:shd w:val="clear" w:color="auto" w:fill="FFFFFF"/>
        </w:rPr>
        <w:t>8</w:t>
      </w:r>
      <w:bookmarkStart w:id="12" w:name="_GoBack"/>
      <w:bookmarkEnd w:id="12"/>
      <w:r w:rsidR="003300C9" w:rsidRPr="000836A0">
        <w:rPr>
          <w:szCs w:val="21"/>
          <w:shd w:val="clear" w:color="auto" w:fill="FFFFFF"/>
        </w:rPr>
        <w:t xml:space="preserve">, </w:t>
      </w:r>
      <w:r w:rsidR="005C40C3" w:rsidRPr="000836A0">
        <w:rPr>
          <w:szCs w:val="21"/>
          <w:shd w:val="clear" w:color="auto" w:fill="FFFFFF"/>
        </w:rPr>
        <w:t>2018</w:t>
      </w:r>
    </w:p>
    <w:sectPr w:rsidR="00726588" w:rsidRPr="000836A0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0D0C73" w15:done="0"/>
  <w15:commentEx w15:paraId="53A353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56676" w14:textId="77777777" w:rsidR="00135B36" w:rsidRDefault="00135B36">
      <w:r>
        <w:separator/>
      </w:r>
    </w:p>
  </w:endnote>
  <w:endnote w:type="continuationSeparator" w:id="0">
    <w:p w14:paraId="75FF5BC4" w14:textId="77777777" w:rsidR="00135B36" w:rsidRDefault="0013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B497A" w14:textId="77777777" w:rsidR="00135B36" w:rsidRDefault="00135B36">
      <w:r>
        <w:separator/>
      </w:r>
    </w:p>
  </w:footnote>
  <w:footnote w:type="continuationSeparator" w:id="0">
    <w:p w14:paraId="679BC4B0" w14:textId="77777777" w:rsidR="00135B36" w:rsidRDefault="00135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17E32" w14:textId="77777777" w:rsidR="00962D91" w:rsidRDefault="00962D91" w:rsidP="001D72E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654F"/>
    <w:multiLevelType w:val="hybridMultilevel"/>
    <w:tmpl w:val="63841FF8"/>
    <w:lvl w:ilvl="0" w:tplc="72FA6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i Li">
    <w15:presenceInfo w15:providerId="None" w15:userId="Pei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D1"/>
    <w:rsid w:val="00033F6F"/>
    <w:rsid w:val="00064BB5"/>
    <w:rsid w:val="000836A0"/>
    <w:rsid w:val="00102B86"/>
    <w:rsid w:val="00115E49"/>
    <w:rsid w:val="00135B36"/>
    <w:rsid w:val="00186ECB"/>
    <w:rsid w:val="001B09FD"/>
    <w:rsid w:val="001D72EC"/>
    <w:rsid w:val="00267D7F"/>
    <w:rsid w:val="002722D1"/>
    <w:rsid w:val="003300C9"/>
    <w:rsid w:val="003E1C56"/>
    <w:rsid w:val="004379BD"/>
    <w:rsid w:val="004711DE"/>
    <w:rsid w:val="004720EC"/>
    <w:rsid w:val="00487BAD"/>
    <w:rsid w:val="004E0F92"/>
    <w:rsid w:val="004E2262"/>
    <w:rsid w:val="00507BFA"/>
    <w:rsid w:val="005C02AE"/>
    <w:rsid w:val="005C40C3"/>
    <w:rsid w:val="005C6D2F"/>
    <w:rsid w:val="006234F0"/>
    <w:rsid w:val="006C1D01"/>
    <w:rsid w:val="006E4DF5"/>
    <w:rsid w:val="00717A23"/>
    <w:rsid w:val="00726588"/>
    <w:rsid w:val="007B74C5"/>
    <w:rsid w:val="007F4710"/>
    <w:rsid w:val="008A79FF"/>
    <w:rsid w:val="008E7CC1"/>
    <w:rsid w:val="00953B01"/>
    <w:rsid w:val="00962D91"/>
    <w:rsid w:val="009A177A"/>
    <w:rsid w:val="009E0415"/>
    <w:rsid w:val="00A947C4"/>
    <w:rsid w:val="00AB5659"/>
    <w:rsid w:val="00B57A40"/>
    <w:rsid w:val="00BD2E6B"/>
    <w:rsid w:val="00BD6222"/>
    <w:rsid w:val="00C37EA3"/>
    <w:rsid w:val="00CC397B"/>
    <w:rsid w:val="00D00C13"/>
    <w:rsid w:val="00D2080D"/>
    <w:rsid w:val="00D40C6C"/>
    <w:rsid w:val="00D41E62"/>
    <w:rsid w:val="00D81DA5"/>
    <w:rsid w:val="00DA519A"/>
    <w:rsid w:val="00DD2D4F"/>
    <w:rsid w:val="00E26723"/>
    <w:rsid w:val="00E65BCE"/>
    <w:rsid w:val="00EE4DA7"/>
    <w:rsid w:val="00F11D55"/>
    <w:rsid w:val="00F6013C"/>
    <w:rsid w:val="00F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37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77A"/>
    <w:pPr>
      <w:ind w:firstLineChars="200" w:firstLine="420"/>
    </w:pPr>
  </w:style>
  <w:style w:type="character" w:customStyle="1" w:styleId="emtidy-3">
    <w:name w:val="emtidy-3"/>
    <w:basedOn w:val="a0"/>
    <w:rsid w:val="00726588"/>
  </w:style>
  <w:style w:type="paragraph" w:styleId="a4">
    <w:name w:val="header"/>
    <w:basedOn w:val="a"/>
    <w:link w:val="Char"/>
    <w:rsid w:val="0072658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726588"/>
    <w:rPr>
      <w:rFonts w:ascii="Times New Roman" w:eastAsia="宋体" w:hAnsi="Times New Roman" w:cs="Times New Roman"/>
      <w:sz w:val="18"/>
      <w:szCs w:val="20"/>
    </w:rPr>
  </w:style>
  <w:style w:type="character" w:styleId="a5">
    <w:name w:val="Hyperlink"/>
    <w:uiPriority w:val="99"/>
    <w:unhideWhenUsed/>
    <w:rsid w:val="0072658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726588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D2E6B"/>
    <w:rPr>
      <w:sz w:val="21"/>
      <w:szCs w:val="21"/>
    </w:rPr>
  </w:style>
  <w:style w:type="paragraph" w:styleId="a8">
    <w:name w:val="annotation text"/>
    <w:basedOn w:val="a"/>
    <w:link w:val="Char0"/>
    <w:uiPriority w:val="99"/>
    <w:semiHidden/>
    <w:unhideWhenUsed/>
    <w:rsid w:val="00BD2E6B"/>
    <w:pPr>
      <w:jc w:val="left"/>
    </w:pPr>
  </w:style>
  <w:style w:type="character" w:customStyle="1" w:styleId="Char0">
    <w:name w:val="批注文字 Char"/>
    <w:basedOn w:val="a0"/>
    <w:link w:val="a8"/>
    <w:uiPriority w:val="99"/>
    <w:semiHidden/>
    <w:rsid w:val="00BD2E6B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BD2E6B"/>
    <w:rPr>
      <w:b/>
      <w:bCs/>
    </w:rPr>
  </w:style>
  <w:style w:type="character" w:customStyle="1" w:styleId="Char1">
    <w:name w:val="批注主题 Char"/>
    <w:basedOn w:val="Char0"/>
    <w:link w:val="a9"/>
    <w:uiPriority w:val="99"/>
    <w:semiHidden/>
    <w:rsid w:val="00BD2E6B"/>
    <w:rPr>
      <w:rFonts w:ascii="Times New Roman" w:eastAsia="宋体" w:hAnsi="Times New Roman" w:cs="Times New Roman"/>
      <w:b/>
      <w:bCs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BD2E6B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D2E6B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D00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D00C13"/>
    <w:rPr>
      <w:rFonts w:ascii="Times New Roman" w:eastAsia="宋体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F6013C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77A"/>
    <w:pPr>
      <w:ind w:firstLineChars="200" w:firstLine="420"/>
    </w:pPr>
  </w:style>
  <w:style w:type="character" w:customStyle="1" w:styleId="emtidy-3">
    <w:name w:val="emtidy-3"/>
    <w:basedOn w:val="a0"/>
    <w:rsid w:val="00726588"/>
  </w:style>
  <w:style w:type="paragraph" w:styleId="a4">
    <w:name w:val="header"/>
    <w:basedOn w:val="a"/>
    <w:link w:val="Char"/>
    <w:rsid w:val="0072658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726588"/>
    <w:rPr>
      <w:rFonts w:ascii="Times New Roman" w:eastAsia="宋体" w:hAnsi="Times New Roman" w:cs="Times New Roman"/>
      <w:sz w:val="18"/>
      <w:szCs w:val="20"/>
    </w:rPr>
  </w:style>
  <w:style w:type="character" w:styleId="a5">
    <w:name w:val="Hyperlink"/>
    <w:uiPriority w:val="99"/>
    <w:unhideWhenUsed/>
    <w:rsid w:val="0072658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726588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D2E6B"/>
    <w:rPr>
      <w:sz w:val="21"/>
      <w:szCs w:val="21"/>
    </w:rPr>
  </w:style>
  <w:style w:type="paragraph" w:styleId="a8">
    <w:name w:val="annotation text"/>
    <w:basedOn w:val="a"/>
    <w:link w:val="Char0"/>
    <w:uiPriority w:val="99"/>
    <w:semiHidden/>
    <w:unhideWhenUsed/>
    <w:rsid w:val="00BD2E6B"/>
    <w:pPr>
      <w:jc w:val="left"/>
    </w:pPr>
  </w:style>
  <w:style w:type="character" w:customStyle="1" w:styleId="Char0">
    <w:name w:val="批注文字 Char"/>
    <w:basedOn w:val="a0"/>
    <w:link w:val="a8"/>
    <w:uiPriority w:val="99"/>
    <w:semiHidden/>
    <w:rsid w:val="00BD2E6B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BD2E6B"/>
    <w:rPr>
      <w:b/>
      <w:bCs/>
    </w:rPr>
  </w:style>
  <w:style w:type="character" w:customStyle="1" w:styleId="Char1">
    <w:name w:val="批注主题 Char"/>
    <w:basedOn w:val="Char0"/>
    <w:link w:val="a9"/>
    <w:uiPriority w:val="99"/>
    <w:semiHidden/>
    <w:rsid w:val="00BD2E6B"/>
    <w:rPr>
      <w:rFonts w:ascii="Times New Roman" w:eastAsia="宋体" w:hAnsi="Times New Roman" w:cs="Times New Roman"/>
      <w:b/>
      <w:bCs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BD2E6B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D2E6B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D00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D00C13"/>
    <w:rPr>
      <w:rFonts w:ascii="Times New Roman" w:eastAsia="宋体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F6013C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3764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53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8292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9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6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635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953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9306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506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5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4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5151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5849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cgppi.gzu.edu.cn/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631B3-C002-43D9-A94C-54FE17D7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886</Words>
  <Characters>5055</Characters>
  <Application>Microsoft Office Word</Application>
  <DocSecurity>0</DocSecurity>
  <Lines>42</Lines>
  <Paragraphs>11</Paragraphs>
  <ScaleCrop>false</ScaleCrop>
  <Company>微软中国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lulu</cp:lastModifiedBy>
  <cp:revision>16</cp:revision>
  <dcterms:created xsi:type="dcterms:W3CDTF">2018-02-14T02:20:00Z</dcterms:created>
  <dcterms:modified xsi:type="dcterms:W3CDTF">2018-02-28T10:57:00Z</dcterms:modified>
</cp:coreProperties>
</file>